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155" w:rsidRDefault="00D27155" w:rsidP="00D27155">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单元质检二</w:t>
      </w:r>
      <w:r>
        <w:rPr>
          <w:rFonts w:ascii="Times New Roman" w:eastAsia="宋体" w:hAnsi="宋体" w:hint="eastAsia"/>
          <w:sz w:val="40"/>
        </w:rPr>
        <w:t xml:space="preserve">　</w:t>
      </w:r>
      <w:r>
        <w:rPr>
          <w:rFonts w:ascii="Arial" w:eastAsia="黑体" w:hAnsi="黑体" w:hint="eastAsia"/>
          <w:b/>
          <w:sz w:val="40"/>
        </w:rPr>
        <w:t>三国两晋南北朝的民族交融与隋唐统一多民族封建国家的发展</w:t>
      </w:r>
    </w:p>
    <w:bookmarkEnd w:id="0"/>
    <w:p w:rsidR="00D27155" w:rsidRDefault="00D27155" w:rsidP="00D27155">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D27155" w:rsidRDefault="00D27155" w:rsidP="00D27155">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诸葛亮在《出师表》中说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今南方已定</w:t>
      </w:r>
      <w:r>
        <w:rPr>
          <w:rFonts w:ascii="Times New Roman" w:eastAsia="宋体" w:hAnsi="宋体"/>
        </w:rPr>
        <w:t>,</w:t>
      </w:r>
      <w:r>
        <w:rPr>
          <w:rFonts w:ascii="Times New Roman" w:eastAsia="宋体" w:hAnsi="宋体" w:hint="eastAsia"/>
        </w:rPr>
        <w:t>兵甲已足</w:t>
      </w:r>
      <w:r>
        <w:rPr>
          <w:rFonts w:ascii="Times New Roman" w:eastAsia="宋体" w:hAnsi="宋体"/>
        </w:rPr>
        <w:t>,</w:t>
      </w:r>
      <w:r>
        <w:rPr>
          <w:rFonts w:ascii="Times New Roman" w:eastAsia="宋体" w:hAnsi="宋体" w:hint="eastAsia"/>
        </w:rPr>
        <w:t>当奖率三军</w:t>
      </w:r>
      <w:r>
        <w:rPr>
          <w:rFonts w:ascii="Times New Roman" w:eastAsia="宋体" w:hAnsi="宋体"/>
        </w:rPr>
        <w:t>,</w:t>
      </w:r>
      <w:r>
        <w:rPr>
          <w:rFonts w:ascii="Times New Roman" w:eastAsia="宋体" w:hAnsi="宋体" w:hint="eastAsia"/>
        </w:rPr>
        <w:t>北定中原……兴复汉室</w:t>
      </w:r>
      <w:r>
        <w:rPr>
          <w:rFonts w:ascii="Times New Roman" w:eastAsia="宋体" w:hAnsi="宋体"/>
        </w:rPr>
        <w:t>,</w:t>
      </w:r>
      <w:r>
        <w:rPr>
          <w:rFonts w:ascii="Times New Roman" w:eastAsia="宋体" w:hAnsi="宋体" w:hint="eastAsia"/>
        </w:rPr>
        <w:t>还于旧都。</w:t>
      </w:r>
      <w:r>
        <w:rPr>
          <w:rFonts w:ascii="Times New Roman" w:eastAsia="宋体" w:hAnsi="Times New Roman" w:cs="Times New Roman"/>
        </w:rPr>
        <w:t>”</w:t>
      </w:r>
      <w:r>
        <w:rPr>
          <w:rFonts w:ascii="Times New Roman" w:eastAsia="宋体" w:hAnsi="宋体" w:hint="eastAsia"/>
        </w:rPr>
        <w:t>曹操在《龟虽寿》一诗中写道</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老骥伏枥</w:t>
      </w:r>
      <w:r>
        <w:rPr>
          <w:rFonts w:ascii="Times New Roman" w:eastAsia="宋体" w:hAnsi="宋体"/>
        </w:rPr>
        <w:t>,</w:t>
      </w:r>
      <w:r>
        <w:rPr>
          <w:rFonts w:ascii="Times New Roman" w:eastAsia="宋体" w:hAnsi="宋体" w:hint="eastAsia"/>
        </w:rPr>
        <w:t>志在千里。烈士暮年</w:t>
      </w:r>
      <w:r>
        <w:rPr>
          <w:rFonts w:ascii="Times New Roman" w:eastAsia="宋体" w:hAnsi="宋体"/>
        </w:rPr>
        <w:t>,</w:t>
      </w:r>
      <w:r>
        <w:rPr>
          <w:rFonts w:ascii="Times New Roman" w:eastAsia="宋体" w:hAnsi="宋体" w:hint="eastAsia"/>
        </w:rPr>
        <w:t>壮心不已。</w:t>
      </w:r>
      <w:r>
        <w:rPr>
          <w:rFonts w:ascii="Times New Roman" w:eastAsia="宋体" w:hAnsi="Times New Roman" w:cs="Times New Roman"/>
        </w:rPr>
        <w:t>”</w:t>
      </w:r>
      <w:r>
        <w:rPr>
          <w:rFonts w:ascii="Times New Roman" w:eastAsia="宋体" w:hAnsi="宋体" w:hint="eastAsia"/>
        </w:rPr>
        <w:t>他们的共同理想是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发展经济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争权夺利</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打败孙权</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实现统一</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《晋书</w:t>
      </w:r>
      <w:r>
        <w:rPr>
          <w:rFonts w:ascii="Times New Roman" w:eastAsia="宋体" w:hAnsi="Times New Roman" w:cs="Times New Roman"/>
        </w:rPr>
        <w:t>·</w:t>
      </w:r>
      <w:r>
        <w:rPr>
          <w:rFonts w:ascii="Times New Roman" w:eastAsia="宋体" w:hAnsi="宋体" w:hint="eastAsia"/>
        </w:rPr>
        <w:t>王敦传》载</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帝</w:t>
      </w:r>
      <w:r>
        <w:rPr>
          <w:rFonts w:ascii="Times New Roman" w:eastAsia="宋体" w:hAnsi="宋体"/>
        </w:rPr>
        <w:t>(</w:t>
      </w:r>
      <w:r>
        <w:rPr>
          <w:rFonts w:ascii="Times New Roman" w:eastAsia="宋体" w:hAnsi="宋体" w:hint="eastAsia"/>
        </w:rPr>
        <w:t>司马睿</w:t>
      </w:r>
      <w:r>
        <w:rPr>
          <w:rFonts w:ascii="Times New Roman" w:eastAsia="宋体" w:hAnsi="宋体"/>
        </w:rPr>
        <w:t>)</w:t>
      </w:r>
      <w:r>
        <w:rPr>
          <w:rFonts w:ascii="Times New Roman" w:eastAsia="宋体" w:hAnsi="宋体" w:hint="eastAsia"/>
        </w:rPr>
        <w:t>初镇江东</w:t>
      </w:r>
      <w:r>
        <w:rPr>
          <w:rFonts w:ascii="Times New Roman" w:eastAsia="宋体" w:hAnsi="宋体"/>
        </w:rPr>
        <w:t>,</w:t>
      </w:r>
      <w:r>
        <w:rPr>
          <w:rFonts w:ascii="Times New Roman" w:eastAsia="宋体" w:hAnsi="宋体" w:hint="eastAsia"/>
        </w:rPr>
        <w:t>威名未著</w:t>
      </w:r>
      <w:r>
        <w:rPr>
          <w:rFonts w:ascii="Times New Roman" w:eastAsia="宋体" w:hAnsi="宋体"/>
        </w:rPr>
        <w:t>,</w:t>
      </w:r>
      <w:r>
        <w:rPr>
          <w:rFonts w:ascii="Times New Roman" w:eastAsia="宋体" w:hAnsi="宋体" w:hint="eastAsia"/>
        </w:rPr>
        <w:t>敦与从弟</w:t>
      </w:r>
      <w:r>
        <w:rPr>
          <w:rFonts w:ascii="Times New Roman" w:eastAsia="宋体" w:hAnsi="宋体"/>
        </w:rPr>
        <w:t>(</w:t>
      </w:r>
      <w:r>
        <w:rPr>
          <w:rFonts w:ascii="Times New Roman" w:eastAsia="宋体" w:hAnsi="宋体" w:hint="eastAsia"/>
        </w:rPr>
        <w:t>王</w:t>
      </w:r>
      <w:r>
        <w:rPr>
          <w:rFonts w:ascii="Times New Roman" w:eastAsia="宋体" w:hAnsi="宋体"/>
        </w:rPr>
        <w:t>)</w:t>
      </w:r>
      <w:r>
        <w:rPr>
          <w:rFonts w:ascii="Times New Roman" w:eastAsia="宋体" w:hAnsi="宋体" w:hint="eastAsia"/>
        </w:rPr>
        <w:t>导等同心翼戴</w:t>
      </w:r>
      <w:r>
        <w:rPr>
          <w:rFonts w:ascii="Times New Roman" w:eastAsia="宋体" w:hAnsi="宋体"/>
        </w:rPr>
        <w:t>,</w:t>
      </w:r>
      <w:r>
        <w:rPr>
          <w:rFonts w:ascii="Times New Roman" w:eastAsia="宋体" w:hAnsi="宋体" w:hint="eastAsia"/>
        </w:rPr>
        <w:t>以隆中兴。时人为之语曰</w:t>
      </w:r>
      <w:r>
        <w:rPr>
          <w:rFonts w:ascii="Times New Roman" w:eastAsia="宋体" w:hAnsi="宋体"/>
        </w:rPr>
        <w:t>:</w:t>
      </w:r>
      <w:r>
        <w:rPr>
          <w:rFonts w:ascii="Times New Roman" w:eastAsia="宋体" w:hAnsi="宋体" w:hint="eastAsia"/>
        </w:rPr>
        <w:t>‘王与马</w:t>
      </w:r>
      <w:r>
        <w:rPr>
          <w:rFonts w:ascii="Times New Roman" w:eastAsia="宋体" w:hAnsi="宋体"/>
        </w:rPr>
        <w:t>,</w:t>
      </w:r>
      <w:r>
        <w:rPr>
          <w:rFonts w:ascii="Times New Roman" w:eastAsia="宋体" w:hAnsi="宋体" w:hint="eastAsia"/>
        </w:rPr>
        <w:t>共天下’。</w:t>
      </w:r>
      <w:r>
        <w:rPr>
          <w:rFonts w:ascii="Times New Roman" w:eastAsia="宋体" w:hAnsi="Times New Roman" w:cs="Times New Roman"/>
        </w:rPr>
        <w:t>”</w:t>
      </w:r>
      <w:r>
        <w:rPr>
          <w:rFonts w:ascii="Times New Roman" w:eastAsia="宋体" w:hAnsi="宋体" w:hint="eastAsia"/>
        </w:rPr>
        <w:t>这一现象反映出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六朝君主均出身寒门</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北方统治集团达成共识</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世家大族势力的影响</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东晋偏安政治局面建立</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有学者认为</w:t>
      </w:r>
      <w:r>
        <w:rPr>
          <w:rFonts w:ascii="Times New Roman" w:eastAsia="宋体" w:hAnsi="宋体"/>
        </w:rPr>
        <w:t>,</w:t>
      </w:r>
      <w:r>
        <w:rPr>
          <w:rFonts w:ascii="Times New Roman" w:eastAsia="宋体" w:hAnsi="宋体" w:hint="eastAsia"/>
        </w:rPr>
        <w:t>鲜卑族在走向历史的更高层次的必然趋势中失去的只是它内在的落后格局和外在的族类名称</w:t>
      </w:r>
      <w:r>
        <w:rPr>
          <w:rFonts w:ascii="Times New Roman" w:eastAsia="宋体" w:hAnsi="宋体"/>
        </w:rPr>
        <w:t>,</w:t>
      </w:r>
      <w:r>
        <w:rPr>
          <w:rFonts w:ascii="Times New Roman" w:eastAsia="宋体" w:hAnsi="宋体" w:hint="eastAsia"/>
        </w:rPr>
        <w:t>迎来的则是它融于中华民族大家庭而在隋唐的新生和大放异彩。材料意在说明鲜卑族的变革</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巩固了北魏的统治</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促进黄河流域民族交融</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促进北魏经济发展</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为后世的发展注入活力</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隋炀帝在位时期的许多措施对后世泽被深远</w:t>
      </w:r>
      <w:r>
        <w:rPr>
          <w:rFonts w:ascii="Times New Roman" w:eastAsia="宋体" w:hAnsi="宋体"/>
        </w:rPr>
        <w:t>,</w:t>
      </w:r>
      <w:r>
        <w:rPr>
          <w:rFonts w:ascii="Times New Roman" w:eastAsia="宋体" w:hAnsi="宋体" w:hint="eastAsia"/>
        </w:rPr>
        <w:t>但隋朝却短命而亡。史学家评论时说</w:t>
      </w:r>
      <w:r>
        <w:rPr>
          <w:rFonts w:ascii="Times New Roman" w:eastAsia="宋体" w:hAnsi="宋体"/>
        </w:rPr>
        <w:t>:</w:t>
      </w:r>
      <w:r>
        <w:rPr>
          <w:rFonts w:ascii="Times New Roman" w:eastAsia="宋体" w:hAnsi="宋体" w:hint="eastAsia"/>
        </w:rPr>
        <w:t>他错就错在把这许多措施放在了一起做了。对此理解正确的是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隋炀帝采取的措施违背了时代潮流</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隋朝的灭亡对后世影响深远</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该评论指出了其灭亡的根源是制度腐败</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该评论分析了隋朝灭亡的主要原因</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皇帝派遣亲信宦官实施监察是唐代监察地方行政的一种重要方式。贞观年间</w:t>
      </w:r>
      <w:r>
        <w:rPr>
          <w:rFonts w:ascii="Times New Roman" w:eastAsia="宋体" w:hAnsi="宋体"/>
        </w:rPr>
        <w:t>,</w:t>
      </w:r>
      <w:r>
        <w:rPr>
          <w:rFonts w:ascii="Times New Roman" w:eastAsia="宋体" w:hAnsi="宋体" w:hint="eastAsia"/>
        </w:rPr>
        <w:t>唐太宗曾委派宦官巡察西南夷</w:t>
      </w:r>
      <w:r>
        <w:rPr>
          <w:rFonts w:ascii="Times New Roman" w:eastAsia="宋体" w:hAnsi="宋体"/>
        </w:rPr>
        <w:t>,</w:t>
      </w:r>
      <w:r>
        <w:rPr>
          <w:rFonts w:ascii="Times New Roman" w:eastAsia="宋体" w:hAnsi="宋体" w:hint="eastAsia"/>
        </w:rPr>
        <w:t>代表皇帝整饬吏治、审理冤屈</w:t>
      </w:r>
      <w:r>
        <w:rPr>
          <w:rFonts w:ascii="Times New Roman" w:eastAsia="宋体" w:hAnsi="宋体"/>
        </w:rPr>
        <w:t>,</w:t>
      </w:r>
      <w:r>
        <w:rPr>
          <w:rFonts w:ascii="Times New Roman" w:eastAsia="宋体" w:hAnsi="宋体" w:hint="eastAsia"/>
        </w:rPr>
        <w:t>拥有专断之权。这一做法</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是三省制废弛的结果</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强化了中央集权制度</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使宦官掌握了监察权</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保证了国家政治清明</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胡戟先生认为</w:t>
      </w:r>
      <w:r>
        <w:rPr>
          <w:rFonts w:ascii="Times New Roman" w:eastAsia="宋体" w:hAnsi="宋体"/>
        </w:rPr>
        <w:t>,</w:t>
      </w:r>
      <w:r>
        <w:rPr>
          <w:rFonts w:ascii="Times New Roman" w:eastAsia="宋体" w:hAnsi="宋体" w:hint="eastAsia"/>
        </w:rPr>
        <w:t>武则天去世前后八年里</w:t>
      </w:r>
      <w:r>
        <w:rPr>
          <w:rFonts w:ascii="Times New Roman" w:eastAsia="宋体" w:hAnsi="宋体"/>
        </w:rPr>
        <w:t>,</w:t>
      </w:r>
      <w:r>
        <w:rPr>
          <w:rFonts w:ascii="Times New Roman" w:eastAsia="宋体" w:hAnsi="宋体" w:hint="eastAsia"/>
        </w:rPr>
        <w:t>发生了七次宫廷政变</w:t>
      </w:r>
      <w:r>
        <w:rPr>
          <w:rFonts w:ascii="Times New Roman" w:eastAsia="宋体" w:hAnsi="宋体"/>
        </w:rPr>
        <w:t>,</w:t>
      </w:r>
      <w:r>
        <w:rPr>
          <w:rFonts w:ascii="Times New Roman" w:eastAsia="宋体" w:hAnsi="宋体" w:hint="eastAsia"/>
        </w:rPr>
        <w:t>一度严重动荡的政局也未能阻止</w:t>
      </w:r>
      <w:r>
        <w:rPr>
          <w:rFonts w:ascii="Times New Roman" w:eastAsia="宋体" w:hAnsi="Times New Roman" w:cs="Times New Roman"/>
        </w:rPr>
        <w:t>“</w:t>
      </w:r>
      <w:r>
        <w:rPr>
          <w:rFonts w:ascii="Times New Roman" w:eastAsia="宋体" w:hAnsi="宋体" w:hint="eastAsia"/>
        </w:rPr>
        <w:t>开元盛世</w:t>
      </w:r>
      <w:r>
        <w:rPr>
          <w:rFonts w:ascii="Times New Roman" w:eastAsia="宋体" w:hAnsi="Times New Roman" w:cs="Times New Roman"/>
        </w:rPr>
        <w:t>”</w:t>
      </w:r>
      <w:r>
        <w:rPr>
          <w:rFonts w:ascii="Times New Roman" w:eastAsia="宋体" w:hAnsi="宋体" w:hint="eastAsia"/>
        </w:rPr>
        <w:t>的到来。可见</w:t>
      </w:r>
      <w:r>
        <w:rPr>
          <w:rFonts w:ascii="Times New Roman" w:eastAsia="宋体" w:hAnsi="宋体"/>
        </w:rPr>
        <w:t>,</w:t>
      </w:r>
      <w:r>
        <w:rPr>
          <w:rFonts w:ascii="Times New Roman" w:eastAsia="宋体" w:hAnsi="宋体" w:hint="eastAsia"/>
        </w:rPr>
        <w:t>武则天当政时期</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中央集权制度遭到严重挑战</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为</w:t>
      </w:r>
      <w:r>
        <w:rPr>
          <w:rFonts w:ascii="Times New Roman" w:eastAsia="宋体" w:hAnsi="Times New Roman" w:cs="Times New Roman"/>
        </w:rPr>
        <w:t>“</w:t>
      </w:r>
      <w:r>
        <w:rPr>
          <w:rFonts w:ascii="Times New Roman" w:eastAsia="宋体" w:hAnsi="宋体" w:hint="eastAsia"/>
        </w:rPr>
        <w:t>开元盛世</w:t>
      </w:r>
      <w:r>
        <w:rPr>
          <w:rFonts w:ascii="Times New Roman" w:eastAsia="宋体" w:hAnsi="Times New Roman" w:cs="Times New Roman"/>
        </w:rPr>
        <w:t>”</w:t>
      </w:r>
      <w:r>
        <w:rPr>
          <w:rFonts w:ascii="Times New Roman" w:eastAsia="宋体" w:hAnsi="宋体" w:hint="eastAsia"/>
        </w:rPr>
        <w:t>打下了坚实基础</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国家长期处于不稳定的状态</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开辟了唐朝前期的全盛局面</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7</w:t>
      </w:r>
      <w:r>
        <w:rPr>
          <w:rFonts w:ascii="Times New Roman" w:eastAsia="宋体" w:hAnsi="Times New Roman" w:cs="Times New Roman"/>
        </w:rPr>
        <w:t>.</w:t>
      </w:r>
      <w:r>
        <w:rPr>
          <w:rFonts w:ascii="Times New Roman" w:eastAsia="宋体" w:hAnsi="宋体" w:hint="eastAsia"/>
        </w:rPr>
        <w:t>学者李碧妍在《危机与重构</w:t>
      </w:r>
      <w:r>
        <w:rPr>
          <w:rFonts w:ascii="Times New Roman" w:eastAsia="宋体" w:hAnsi="宋体"/>
        </w:rPr>
        <w:t>:</w:t>
      </w:r>
      <w:r>
        <w:rPr>
          <w:rFonts w:ascii="Times New Roman" w:eastAsia="宋体" w:hAnsi="宋体" w:hint="eastAsia"/>
        </w:rPr>
        <w:t>唐帝国及其地方诸侯》中指出</w:t>
      </w:r>
      <w:r>
        <w:rPr>
          <w:rFonts w:ascii="Times New Roman" w:eastAsia="宋体" w:hAnsi="宋体"/>
        </w:rPr>
        <w:t>,</w:t>
      </w:r>
      <w:r>
        <w:rPr>
          <w:rFonts w:ascii="Times New Roman" w:eastAsia="宋体" w:hAnsi="宋体" w:hint="eastAsia"/>
        </w:rPr>
        <w:t>我并不认为由此引发的藩镇涌现的局面</w:t>
      </w:r>
      <w:r>
        <w:rPr>
          <w:rFonts w:ascii="Times New Roman" w:eastAsia="宋体" w:hAnsi="宋体"/>
        </w:rPr>
        <w:t>,</w:t>
      </w:r>
      <w:r>
        <w:rPr>
          <w:rFonts w:ascii="Times New Roman" w:eastAsia="宋体" w:hAnsi="宋体" w:hint="eastAsia"/>
        </w:rPr>
        <w:t>仅仅是帝国君主盲目草创的一种产物……相反我更愿意将它视为一种帝国为化解安史危机……而采取的相当合理的举措。该学者认为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安史之乱导致了唐帝国严重的统治危机</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唐帝国大量设立节度使是制度革新的失误</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藩镇裂土称雄最终瓦解了唐帝国的统治</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藩镇的涌现是唐帝国应对危机的理性选择</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山东潍坊期末</w:t>
      </w:r>
      <w:r>
        <w:rPr>
          <w:rFonts w:ascii="Times New Roman" w:eastAsia="宋体" w:hAnsi="宋体"/>
        </w:rPr>
        <w:t>)</w:t>
      </w:r>
      <w:r>
        <w:rPr>
          <w:rFonts w:ascii="Times New Roman" w:eastAsia="宋体" w:hAnsi="宋体" w:hint="eastAsia"/>
        </w:rPr>
        <w:t>曹魏时期</w:t>
      </w:r>
      <w:r>
        <w:rPr>
          <w:rFonts w:ascii="Times New Roman" w:eastAsia="宋体" w:hAnsi="宋体"/>
        </w:rPr>
        <w:t>,</w:t>
      </w:r>
      <w:r>
        <w:rPr>
          <w:rFonts w:ascii="Times New Roman" w:eastAsia="宋体" w:hAnsi="宋体" w:hint="eastAsia"/>
        </w:rPr>
        <w:t>选官制把察举和考试结合起来</w:t>
      </w:r>
      <w:r>
        <w:rPr>
          <w:rFonts w:ascii="Times New Roman" w:eastAsia="宋体" w:hAnsi="宋体"/>
        </w:rPr>
        <w:t>,</w:t>
      </w:r>
      <w:r>
        <w:rPr>
          <w:rFonts w:ascii="Times New Roman" w:eastAsia="宋体" w:hAnsi="宋体" w:hint="eastAsia"/>
        </w:rPr>
        <w:t>后来逐渐固定了策试的标准和要求</w:t>
      </w:r>
      <w:r>
        <w:rPr>
          <w:rFonts w:ascii="Times New Roman" w:eastAsia="宋体" w:hAnsi="宋体"/>
        </w:rPr>
        <w:t>,</w:t>
      </w:r>
      <w:r>
        <w:rPr>
          <w:rFonts w:ascii="Times New Roman" w:eastAsia="宋体" w:hAnsi="宋体" w:hint="eastAsia"/>
        </w:rPr>
        <w:t>大体上孝廉侧重于经义</w:t>
      </w:r>
      <w:r>
        <w:rPr>
          <w:rFonts w:ascii="Times New Roman" w:eastAsia="宋体" w:hAnsi="宋体"/>
        </w:rPr>
        <w:t>,</w:t>
      </w:r>
      <w:r>
        <w:rPr>
          <w:rFonts w:ascii="Times New Roman" w:eastAsia="宋体" w:hAnsi="宋体" w:hint="eastAsia"/>
        </w:rPr>
        <w:t>秀才侧重于文采</w:t>
      </w:r>
      <w:r>
        <w:rPr>
          <w:rFonts w:ascii="Times New Roman" w:eastAsia="宋体" w:hAnsi="宋体"/>
        </w:rPr>
        <w:t>,</w:t>
      </w:r>
      <w:r>
        <w:rPr>
          <w:rFonts w:ascii="Times New Roman" w:eastAsia="宋体" w:hAnsi="宋体" w:hint="eastAsia"/>
        </w:rPr>
        <w:t>这在南北朝时期越来越受重视。这表明当时选官制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改变了乡举里选的选官方式</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打破了门第观念</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开启了隋唐科举考试的先声</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扩大了统治基础</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开元十七年</w:t>
      </w:r>
      <w:r>
        <w:rPr>
          <w:rFonts w:ascii="Times New Roman" w:eastAsia="宋体" w:hAnsi="宋体"/>
        </w:rPr>
        <w:t>(729</w:t>
      </w:r>
      <w:r>
        <w:rPr>
          <w:rFonts w:ascii="Times New Roman" w:eastAsia="宋体" w:hAnsi="宋体" w:hint="eastAsia"/>
        </w:rPr>
        <w:t>年</w:t>
      </w:r>
      <w:r>
        <w:rPr>
          <w:rFonts w:ascii="Times New Roman" w:eastAsia="宋体" w:hAnsi="宋体"/>
        </w:rPr>
        <w:t>),</w:t>
      </w:r>
      <w:r>
        <w:rPr>
          <w:rFonts w:ascii="Times New Roman" w:eastAsia="宋体" w:hAnsi="宋体" w:hint="eastAsia"/>
        </w:rPr>
        <w:t>国子监祭酒杨瑒上言</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数年以来</w:t>
      </w:r>
      <w:r>
        <w:rPr>
          <w:rFonts w:ascii="Times New Roman" w:eastAsia="宋体" w:hAnsi="宋体"/>
        </w:rPr>
        <w:t>,</w:t>
      </w:r>
      <w:r>
        <w:rPr>
          <w:rFonts w:ascii="Times New Roman" w:eastAsia="宋体" w:hAnsi="宋体" w:hint="eastAsia"/>
        </w:rPr>
        <w:t>省司定限</w:t>
      </w:r>
      <w:r>
        <w:rPr>
          <w:rFonts w:ascii="Times New Roman" w:eastAsia="宋体" w:hAnsi="宋体"/>
        </w:rPr>
        <w:t>,</w:t>
      </w:r>
      <w:r>
        <w:rPr>
          <w:rFonts w:ascii="Times New Roman" w:eastAsia="宋体" w:hAnsi="宋体" w:hint="eastAsia"/>
        </w:rPr>
        <w:t>天下明经、进士及第</w:t>
      </w:r>
      <w:r>
        <w:rPr>
          <w:rFonts w:ascii="Times New Roman" w:eastAsia="宋体" w:hAnsi="宋体"/>
        </w:rPr>
        <w:t>,</w:t>
      </w:r>
      <w:r>
        <w:rPr>
          <w:rFonts w:ascii="Times New Roman" w:eastAsia="宋体" w:hAnsi="宋体" w:hint="eastAsia"/>
        </w:rPr>
        <w:t>每年不过百人</w:t>
      </w:r>
      <w:r>
        <w:rPr>
          <w:rFonts w:ascii="Times New Roman" w:eastAsia="宋体" w:hAnsi="Times New Roman" w:cs="Times New Roman"/>
        </w:rPr>
        <w:t>”</w:t>
      </w:r>
      <w:r>
        <w:rPr>
          <w:rFonts w:ascii="Times New Roman" w:eastAsia="宋体" w:hAnsi="宋体" w:hint="eastAsia"/>
        </w:rPr>
        <w:t>。终唐一朝大体在此数上下浮动</w:t>
      </w:r>
      <w:r>
        <w:rPr>
          <w:rFonts w:ascii="Times New Roman" w:eastAsia="宋体" w:hAnsi="宋体"/>
        </w:rPr>
        <w:t>,</w:t>
      </w:r>
      <w:r>
        <w:rPr>
          <w:rFonts w:ascii="Times New Roman" w:eastAsia="宋体" w:hAnsi="宋体" w:hint="eastAsia"/>
        </w:rPr>
        <w:t>而通过门荫入仕者每岁达千人以上。据此可知</w:t>
      </w:r>
      <w:r>
        <w:rPr>
          <w:rFonts w:ascii="Times New Roman" w:eastAsia="宋体" w:hAnsi="宋体"/>
        </w:rPr>
        <w:t>,</w:t>
      </w:r>
      <w:r>
        <w:rPr>
          <w:rFonts w:ascii="Times New Roman" w:eastAsia="宋体" w:hAnsi="宋体" w:hint="eastAsia"/>
        </w:rPr>
        <w:t>科举制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无法满足选官需要</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成为官员入仕正途</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不被时人所看重</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尤其重视才学考查</w:t>
      </w:r>
    </w:p>
    <w:p w:rsidR="00D27155" w:rsidRDefault="00D27155" w:rsidP="00D27155">
      <w:pPr>
        <w:tabs>
          <w:tab w:val="left" w:pos="1871"/>
          <w:tab w:val="left" w:pos="3407"/>
          <w:tab w:val="left" w:pos="4949"/>
          <w:tab w:val="left" w:pos="6599"/>
        </w:tabs>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下表为唐代三省机构的变迁。据此可知</w:t>
      </w:r>
      <w:r>
        <w:rPr>
          <w:rFonts w:ascii="Times New Roman" w:eastAsia="宋体" w:hAnsi="宋体"/>
        </w:rPr>
        <w:t>,</w:t>
      </w:r>
      <w:r>
        <w:rPr>
          <w:rFonts w:ascii="Times New Roman" w:eastAsia="宋体" w:hAnsi="宋体" w:hint="eastAsia"/>
        </w:rPr>
        <w:t>这一时期</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76"/>
        <w:gridCol w:w="7516"/>
      </w:tblGrid>
      <w:tr w:rsidR="00D27155" w:rsidTr="00D27155">
        <w:trPr>
          <w:jc w:val="center"/>
        </w:trPr>
        <w:tc>
          <w:tcPr>
            <w:tcW w:w="774" w:type="pc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Arial" w:eastAsia="黑体" w:hAnsi="黑体" w:hint="eastAsia"/>
                <w:sz w:val="18"/>
              </w:rPr>
              <w:t>时间</w:t>
            </w:r>
          </w:p>
        </w:tc>
        <w:tc>
          <w:tcPr>
            <w:tcW w:w="4226" w:type="pct"/>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Arial" w:eastAsia="黑体" w:hAnsi="黑体" w:hint="eastAsia"/>
                <w:sz w:val="18"/>
              </w:rPr>
              <w:t>变迁</w:t>
            </w:r>
          </w:p>
        </w:tc>
      </w:tr>
      <w:tr w:rsidR="00D27155" w:rsidTr="00D27155">
        <w:trPr>
          <w:jc w:val="center"/>
        </w:trPr>
        <w:tc>
          <w:tcPr>
            <w:tcW w:w="774"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宋体" w:hAnsi="宋体" w:hint="eastAsia"/>
                <w:sz w:val="18"/>
              </w:rPr>
              <w:t>唐初</w:t>
            </w:r>
          </w:p>
        </w:tc>
        <w:tc>
          <w:tcPr>
            <w:tcW w:w="4226" w:type="pct"/>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D27155" w:rsidRDefault="00D27155">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宋体" w:hAnsi="宋体" w:hint="eastAsia"/>
                <w:sz w:val="18"/>
              </w:rPr>
              <w:t>中书造命</w:t>
            </w:r>
            <w:r>
              <w:rPr>
                <w:rFonts w:ascii="Times New Roman" w:eastAsia="宋体" w:hAnsi="宋体"/>
                <w:sz w:val="18"/>
              </w:rPr>
              <w:t>,</w:t>
            </w:r>
            <w:r>
              <w:rPr>
                <w:rFonts w:ascii="Times New Roman" w:eastAsia="宋体" w:hAnsi="宋体" w:hint="eastAsia"/>
                <w:sz w:val="18"/>
              </w:rPr>
              <w:t>门下审覆</w:t>
            </w:r>
            <w:r>
              <w:rPr>
                <w:rFonts w:ascii="Times New Roman" w:eastAsia="宋体" w:hAnsi="宋体"/>
                <w:sz w:val="18"/>
              </w:rPr>
              <w:t>,</w:t>
            </w:r>
            <w:r>
              <w:rPr>
                <w:rFonts w:ascii="Times New Roman" w:eastAsia="宋体" w:hAnsi="宋体" w:hint="eastAsia"/>
                <w:sz w:val="18"/>
              </w:rPr>
              <w:t>尚书奉行</w:t>
            </w:r>
            <w:r>
              <w:rPr>
                <w:rFonts w:ascii="Times New Roman" w:eastAsia="宋体" w:hAnsi="Times New Roman" w:cs="Times New Roman"/>
                <w:sz w:val="18"/>
              </w:rPr>
              <w:t>”</w:t>
            </w:r>
            <w:r>
              <w:rPr>
                <w:rFonts w:ascii="Times New Roman" w:eastAsia="宋体" w:hAnsi="宋体"/>
                <w:sz w:val="18"/>
              </w:rPr>
              <w:t>,</w:t>
            </w:r>
            <w:r>
              <w:rPr>
                <w:rFonts w:ascii="Times New Roman" w:eastAsia="宋体" w:hAnsi="宋体" w:hint="eastAsia"/>
                <w:sz w:val="18"/>
              </w:rPr>
              <w:t>其中</w:t>
            </w:r>
            <w:r>
              <w:rPr>
                <w:rFonts w:ascii="Times New Roman" w:eastAsia="宋体" w:hAnsi="Times New Roman" w:cs="Times New Roman"/>
                <w:sz w:val="18"/>
              </w:rPr>
              <w:t>“</w:t>
            </w:r>
            <w:r>
              <w:rPr>
                <w:rFonts w:ascii="Times New Roman" w:eastAsia="宋体" w:hAnsi="宋体" w:hint="eastAsia"/>
                <w:sz w:val="18"/>
              </w:rPr>
              <w:t>尚书省为宰相机关兼行政机关</w:t>
            </w:r>
            <w:r>
              <w:rPr>
                <w:rFonts w:ascii="Times New Roman" w:eastAsia="宋体" w:hAnsi="Times New Roman" w:cs="Times New Roman"/>
                <w:sz w:val="18"/>
              </w:rPr>
              <w:t>”</w:t>
            </w:r>
          </w:p>
        </w:tc>
      </w:tr>
      <w:tr w:rsidR="00D27155" w:rsidTr="00D27155">
        <w:trPr>
          <w:jc w:val="center"/>
        </w:trPr>
        <w:tc>
          <w:tcPr>
            <w:tcW w:w="774"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唐太宗贞</w:t>
            </w:r>
          </w:p>
          <w:p w:rsidR="00D27155" w:rsidRDefault="00D27155">
            <w:pPr>
              <w:tabs>
                <w:tab w:val="left" w:pos="1871"/>
                <w:tab w:val="left" w:pos="3407"/>
                <w:tab w:val="left" w:pos="4949"/>
                <w:tab w:val="left" w:pos="6599"/>
              </w:tabs>
              <w:rPr>
                <w:sz w:val="18"/>
              </w:rPr>
            </w:pPr>
            <w:r>
              <w:rPr>
                <w:rFonts w:ascii="Times New Roman" w:eastAsia="宋体" w:hAnsi="宋体" w:hint="eastAsia"/>
                <w:sz w:val="18"/>
              </w:rPr>
              <w:t>观年间</w:t>
            </w:r>
          </w:p>
        </w:tc>
        <w:tc>
          <w:tcPr>
            <w:tcW w:w="4226" w:type="pct"/>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D27155" w:rsidRDefault="00D27155">
            <w:pPr>
              <w:tabs>
                <w:tab w:val="left" w:pos="1871"/>
                <w:tab w:val="left" w:pos="3407"/>
                <w:tab w:val="left" w:pos="4949"/>
                <w:tab w:val="left" w:pos="6599"/>
              </w:tabs>
              <w:rPr>
                <w:sz w:val="18"/>
              </w:rPr>
            </w:pPr>
            <w:r>
              <w:rPr>
                <w:rFonts w:ascii="Times New Roman" w:eastAsia="宋体" w:hAnsi="宋体" w:hint="eastAsia"/>
                <w:sz w:val="18"/>
              </w:rPr>
              <w:t>门下省可以驳正尚书省六部奏事和审复中书省草拟的诏书</w:t>
            </w:r>
            <w:r>
              <w:rPr>
                <w:rFonts w:ascii="Times New Roman" w:eastAsia="宋体" w:hAnsi="宋体"/>
                <w:sz w:val="18"/>
              </w:rPr>
              <w:t>,</w:t>
            </w:r>
            <w:r>
              <w:rPr>
                <w:rFonts w:ascii="Times New Roman" w:eastAsia="宋体" w:hAnsi="宋体" w:hint="eastAsia"/>
                <w:sz w:val="18"/>
              </w:rPr>
              <w:t>还掌管着加盖天子印玺及诏敕副署之权</w:t>
            </w:r>
          </w:p>
        </w:tc>
      </w:tr>
      <w:tr w:rsidR="00D27155" w:rsidTr="00D27155">
        <w:trPr>
          <w:jc w:val="center"/>
        </w:trPr>
        <w:tc>
          <w:tcPr>
            <w:tcW w:w="774"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唐高宗弘道</w:t>
            </w:r>
          </w:p>
          <w:p w:rsidR="00D27155" w:rsidRDefault="00D27155">
            <w:pPr>
              <w:tabs>
                <w:tab w:val="left" w:pos="1871"/>
                <w:tab w:val="left" w:pos="3407"/>
                <w:tab w:val="left" w:pos="4949"/>
                <w:tab w:val="left" w:pos="6599"/>
              </w:tabs>
              <w:rPr>
                <w:sz w:val="18"/>
              </w:rPr>
            </w:pPr>
            <w:r>
              <w:rPr>
                <w:rFonts w:ascii="Times New Roman" w:eastAsia="宋体" w:hAnsi="宋体" w:hint="eastAsia"/>
                <w:sz w:val="18"/>
              </w:rPr>
              <w:t>元年</w:t>
            </w:r>
            <w:r>
              <w:rPr>
                <w:rFonts w:ascii="Times New Roman" w:eastAsia="宋体" w:hAnsi="宋体"/>
                <w:sz w:val="18"/>
              </w:rPr>
              <w:t>(683</w:t>
            </w:r>
            <w:r>
              <w:rPr>
                <w:rFonts w:ascii="Times New Roman" w:eastAsia="宋体" w:hAnsi="宋体" w:hint="eastAsia"/>
                <w:sz w:val="18"/>
              </w:rPr>
              <w:t>年</w:t>
            </w:r>
            <w:r>
              <w:rPr>
                <w:rFonts w:ascii="Times New Roman" w:eastAsia="宋体" w:hAnsi="宋体"/>
                <w:sz w:val="18"/>
              </w:rPr>
              <w:t>)</w:t>
            </w:r>
          </w:p>
        </w:tc>
        <w:tc>
          <w:tcPr>
            <w:tcW w:w="4226" w:type="pct"/>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D27155" w:rsidRDefault="00D27155">
            <w:pPr>
              <w:tabs>
                <w:tab w:val="left" w:pos="1871"/>
                <w:tab w:val="left" w:pos="3407"/>
                <w:tab w:val="left" w:pos="4949"/>
                <w:tab w:val="left" w:pos="6599"/>
              </w:tabs>
              <w:rPr>
                <w:sz w:val="18"/>
              </w:rPr>
            </w:pPr>
            <w:r>
              <w:rPr>
                <w:rFonts w:ascii="Times New Roman" w:eastAsia="宋体" w:hAnsi="Times New Roman" w:cs="Times New Roman"/>
                <w:sz w:val="18"/>
              </w:rPr>
              <w:t>“</w:t>
            </w:r>
            <w:r>
              <w:rPr>
                <w:rFonts w:ascii="Times New Roman" w:eastAsia="宋体" w:hAnsi="宋体" w:hint="eastAsia"/>
                <w:sz w:val="18"/>
              </w:rPr>
              <w:t>始迁政事堂于中书省</w:t>
            </w:r>
            <w:r>
              <w:rPr>
                <w:rFonts w:ascii="Times New Roman" w:eastAsia="宋体" w:hAnsi="Times New Roman" w:cs="Times New Roman"/>
                <w:sz w:val="18"/>
              </w:rPr>
              <w:t>”</w:t>
            </w:r>
          </w:p>
        </w:tc>
      </w:tr>
      <w:tr w:rsidR="00D27155" w:rsidTr="00D27155">
        <w:trPr>
          <w:jc w:val="center"/>
        </w:trPr>
        <w:tc>
          <w:tcPr>
            <w:tcW w:w="774" w:type="pct"/>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唐玄宗开</w:t>
            </w:r>
          </w:p>
          <w:p w:rsidR="00D27155" w:rsidRDefault="00D27155">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元十一年</w:t>
            </w:r>
          </w:p>
          <w:p w:rsidR="00D27155" w:rsidRDefault="00D27155">
            <w:pPr>
              <w:tabs>
                <w:tab w:val="left" w:pos="1871"/>
                <w:tab w:val="left" w:pos="3407"/>
                <w:tab w:val="left" w:pos="4949"/>
                <w:tab w:val="left" w:pos="6599"/>
              </w:tabs>
              <w:rPr>
                <w:sz w:val="18"/>
              </w:rPr>
            </w:pPr>
            <w:r>
              <w:rPr>
                <w:rFonts w:ascii="Times New Roman" w:eastAsia="宋体" w:hAnsi="宋体"/>
                <w:sz w:val="18"/>
              </w:rPr>
              <w:t>(723</w:t>
            </w:r>
            <w:r>
              <w:rPr>
                <w:rFonts w:ascii="Times New Roman" w:eastAsia="宋体" w:hAnsi="宋体" w:hint="eastAsia"/>
                <w:sz w:val="18"/>
              </w:rPr>
              <w:t>年</w:t>
            </w:r>
            <w:r>
              <w:rPr>
                <w:rFonts w:ascii="Times New Roman" w:eastAsia="宋体" w:hAnsi="宋体"/>
                <w:sz w:val="18"/>
              </w:rPr>
              <w:t>)</w:t>
            </w:r>
          </w:p>
        </w:tc>
        <w:tc>
          <w:tcPr>
            <w:tcW w:w="4226" w:type="pct"/>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D27155" w:rsidRDefault="00D27155">
            <w:pPr>
              <w:tabs>
                <w:tab w:val="left" w:pos="1871"/>
                <w:tab w:val="left" w:pos="3407"/>
                <w:tab w:val="left" w:pos="4949"/>
                <w:tab w:val="left" w:pos="6599"/>
              </w:tabs>
              <w:rPr>
                <w:sz w:val="18"/>
              </w:rPr>
            </w:pPr>
            <w:r>
              <w:rPr>
                <w:rFonts w:ascii="Times New Roman" w:eastAsia="宋体" w:hAnsi="宋体" w:hint="eastAsia"/>
                <w:sz w:val="18"/>
              </w:rPr>
              <w:t>政事堂改名为中书门下</w:t>
            </w:r>
            <w:r>
              <w:rPr>
                <w:rFonts w:ascii="Times New Roman" w:eastAsia="宋体" w:hAnsi="宋体"/>
                <w:sz w:val="18"/>
              </w:rPr>
              <w:t>,</w:t>
            </w:r>
            <w:r>
              <w:rPr>
                <w:rFonts w:ascii="Times New Roman" w:eastAsia="宋体" w:hAnsi="宋体" w:hint="eastAsia"/>
                <w:sz w:val="18"/>
              </w:rPr>
              <w:t>并设置于五房之后</w:t>
            </w:r>
            <w:r>
              <w:rPr>
                <w:rFonts w:ascii="Times New Roman" w:eastAsia="宋体" w:hAnsi="宋体"/>
                <w:sz w:val="18"/>
              </w:rPr>
              <w:t>,</w:t>
            </w:r>
            <w:r>
              <w:rPr>
                <w:rFonts w:ascii="Times New Roman" w:eastAsia="宋体" w:hAnsi="宋体" w:hint="eastAsia"/>
                <w:sz w:val="18"/>
              </w:rPr>
              <w:t>中书门下成了独立的宰相署</w:t>
            </w:r>
            <w:r>
              <w:rPr>
                <w:rFonts w:ascii="Times New Roman" w:eastAsia="宋体" w:hAnsi="宋体"/>
                <w:sz w:val="18"/>
              </w:rPr>
              <w:t>,</w:t>
            </w:r>
            <w:r>
              <w:rPr>
                <w:rFonts w:ascii="Times New Roman" w:eastAsia="宋体" w:hAnsi="宋体" w:hint="eastAsia"/>
                <w:sz w:val="18"/>
              </w:rPr>
              <w:t>中书省与宰相府署分离</w:t>
            </w:r>
            <w:r>
              <w:rPr>
                <w:rFonts w:ascii="Times New Roman" w:eastAsia="宋体" w:hAnsi="宋体"/>
                <w:sz w:val="18"/>
              </w:rPr>
              <w:t>,</w:t>
            </w:r>
            <w:r>
              <w:rPr>
                <w:rFonts w:ascii="Times New Roman" w:eastAsia="宋体" w:hAnsi="宋体" w:hint="eastAsia"/>
                <w:sz w:val="18"/>
              </w:rPr>
              <w:t>逐渐向</w:t>
            </w:r>
            <w:r>
              <w:rPr>
                <w:rFonts w:ascii="Times New Roman" w:eastAsia="宋体" w:hAnsi="Times New Roman" w:cs="Times New Roman"/>
                <w:sz w:val="18"/>
              </w:rPr>
              <w:t>“</w:t>
            </w:r>
            <w:r>
              <w:rPr>
                <w:rFonts w:ascii="Times New Roman" w:eastAsia="宋体" w:hAnsi="宋体" w:hint="eastAsia"/>
                <w:sz w:val="18"/>
              </w:rPr>
              <w:t>以中书舍人为长官的专门负责撰写制敕的机构</w:t>
            </w:r>
            <w:r>
              <w:rPr>
                <w:rFonts w:ascii="Times New Roman" w:eastAsia="宋体" w:hAnsi="Times New Roman" w:cs="Times New Roman"/>
                <w:sz w:val="18"/>
              </w:rPr>
              <w:t>”</w:t>
            </w:r>
            <w:r>
              <w:rPr>
                <w:rFonts w:ascii="Times New Roman" w:eastAsia="宋体" w:hAnsi="宋体" w:hint="eastAsia"/>
                <w:sz w:val="18"/>
              </w:rPr>
              <w:t>过渡</w:t>
            </w:r>
          </w:p>
        </w:tc>
      </w:tr>
    </w:tbl>
    <w:p w:rsidR="00D27155" w:rsidRDefault="00D27155" w:rsidP="00D27155">
      <w:pPr>
        <w:tabs>
          <w:tab w:val="left" w:pos="1871"/>
          <w:tab w:val="left" w:pos="3407"/>
          <w:tab w:val="left" w:pos="4949"/>
          <w:tab w:val="left" w:pos="6599"/>
        </w:tabs>
        <w:jc w:val="center"/>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政治决策运行具有随意性</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三省的运行机制发生了根本性变化</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君主权力受到一定的制约</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三省的变迁反映了君主专制的加强</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重庆南开中学第一次质量检测</w:t>
      </w:r>
      <w:r>
        <w:rPr>
          <w:rFonts w:ascii="Times New Roman" w:eastAsia="宋体" w:hAnsi="宋体"/>
        </w:rPr>
        <w:t>)</w:t>
      </w:r>
      <w:r>
        <w:rPr>
          <w:rFonts w:ascii="Times New Roman" w:eastAsia="宋体" w:hAnsi="宋体" w:hint="eastAsia"/>
        </w:rPr>
        <w:t>唐代均田制承袭前制</w:t>
      </w:r>
      <w:r>
        <w:rPr>
          <w:rFonts w:ascii="Times New Roman" w:eastAsia="宋体" w:hAnsi="宋体"/>
        </w:rPr>
        <w:t>,</w:t>
      </w:r>
      <w:r>
        <w:rPr>
          <w:rFonts w:ascii="Times New Roman" w:eastAsia="宋体" w:hAnsi="宋体" w:hint="eastAsia"/>
        </w:rPr>
        <w:t>永业田传诸子孙</w:t>
      </w:r>
      <w:r>
        <w:rPr>
          <w:rFonts w:ascii="Times New Roman" w:eastAsia="宋体" w:hAnsi="宋体"/>
        </w:rPr>
        <w:t>,</w:t>
      </w:r>
      <w:r>
        <w:rPr>
          <w:rFonts w:ascii="Times New Roman" w:eastAsia="宋体" w:hAnsi="宋体" w:hint="eastAsia"/>
        </w:rPr>
        <w:t>口分田于本人死后归还政府。但实际做法有变化</w:t>
      </w:r>
      <w:r>
        <w:rPr>
          <w:rFonts w:ascii="Times New Roman" w:eastAsia="宋体" w:hAnsi="宋体"/>
        </w:rPr>
        <w:t>,</w:t>
      </w:r>
      <w:r>
        <w:rPr>
          <w:rFonts w:ascii="Times New Roman" w:eastAsia="宋体" w:hAnsi="宋体" w:hint="eastAsia"/>
        </w:rPr>
        <w:t>如身死无以供葬及由狭乡</w:t>
      </w:r>
      <w:r>
        <w:rPr>
          <w:rFonts w:ascii="Times New Roman" w:eastAsia="宋体" w:hAnsi="宋体"/>
        </w:rPr>
        <w:t>(</w:t>
      </w:r>
      <w:r>
        <w:rPr>
          <w:rFonts w:ascii="Times New Roman" w:eastAsia="宋体" w:hAnsi="宋体" w:hint="eastAsia"/>
        </w:rPr>
        <w:t>地窄人众之处</w:t>
      </w:r>
      <w:r>
        <w:rPr>
          <w:rFonts w:ascii="Times New Roman" w:eastAsia="宋体" w:hAnsi="宋体"/>
        </w:rPr>
        <w:t>)</w:t>
      </w:r>
      <w:r>
        <w:rPr>
          <w:rFonts w:ascii="Times New Roman" w:eastAsia="宋体" w:hAnsi="宋体" w:hint="eastAsia"/>
        </w:rPr>
        <w:t>迁往宽乡者可卖永业田</w:t>
      </w:r>
      <w:r>
        <w:rPr>
          <w:rFonts w:ascii="Times New Roman" w:eastAsia="宋体" w:hAnsi="宋体"/>
        </w:rPr>
        <w:t>,</w:t>
      </w:r>
      <w:r>
        <w:rPr>
          <w:rFonts w:ascii="Times New Roman" w:eastAsia="宋体" w:hAnsi="宋体" w:hint="eastAsia"/>
        </w:rPr>
        <w:t>迁宽乡及卖充住宅者亦可卖口分田。这种变化</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不利于封建经济的发展</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突出反映社会矛盾的尖锐</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反映了土地兼并的严重</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为均田制的崩溃埋下伏笔</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12</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四省名校第一次大联考</w:t>
      </w:r>
      <w:r>
        <w:rPr>
          <w:rFonts w:ascii="Times New Roman" w:eastAsia="宋体" w:hAnsi="宋体"/>
        </w:rPr>
        <w:t>)</w:t>
      </w:r>
      <w:r>
        <w:rPr>
          <w:rFonts w:ascii="Times New Roman" w:eastAsia="宋体" w:hAnsi="宋体" w:hint="eastAsia"/>
        </w:rPr>
        <w:t>贾思勰的《齐民要术》共九十二篇</w:t>
      </w:r>
      <w:r>
        <w:rPr>
          <w:rFonts w:ascii="Times New Roman" w:eastAsia="宋体" w:hAnsi="宋体"/>
        </w:rPr>
        <w:t>,</w:t>
      </w:r>
      <w:r>
        <w:rPr>
          <w:rFonts w:ascii="Times New Roman" w:eastAsia="宋体" w:hAnsi="宋体" w:hint="eastAsia"/>
        </w:rPr>
        <w:t>涉及饮食烹饪的内容占二十余篇</w:t>
      </w:r>
      <w:r>
        <w:rPr>
          <w:rFonts w:ascii="Times New Roman" w:eastAsia="宋体" w:hAnsi="宋体"/>
        </w:rPr>
        <w:t>,</w:t>
      </w:r>
      <w:r>
        <w:rPr>
          <w:rFonts w:ascii="Times New Roman" w:eastAsia="宋体" w:hAnsi="宋体" w:hint="eastAsia"/>
        </w:rPr>
        <w:t>包括酿酒、制盐、做酱、造醋、做豆豉、做齑、做鱼、做脯腊、做乳酪、做菜肴和点心等。据此可知</w:t>
      </w:r>
      <w:r>
        <w:rPr>
          <w:rFonts w:ascii="Times New Roman" w:eastAsia="宋体" w:hAnsi="宋体"/>
        </w:rPr>
        <w:t>,</w:t>
      </w:r>
      <w:r>
        <w:rPr>
          <w:rFonts w:ascii="Times New Roman" w:eastAsia="宋体" w:hAnsi="宋体" w:hint="eastAsia"/>
        </w:rPr>
        <w:t>《齐民要术》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是古代工艺技术著作的精品</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体现出古代科技的实用特征</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是中国现存最早的一部农书</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反映了北魏农民生活的安逸</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福建泉州一模</w:t>
      </w:r>
      <w:r>
        <w:rPr>
          <w:rFonts w:ascii="Times New Roman" w:eastAsia="宋体" w:hAnsi="宋体"/>
        </w:rPr>
        <w:t>)</w:t>
      </w:r>
      <w:r>
        <w:rPr>
          <w:rFonts w:ascii="Times New Roman" w:eastAsia="宋体" w:hAnsi="宋体" w:hint="eastAsia"/>
        </w:rPr>
        <w:t>下图为南朝梁元帝所作的《职贡图》</w:t>
      </w:r>
      <w:r>
        <w:rPr>
          <w:rFonts w:ascii="Times New Roman" w:eastAsia="宋体" w:hAnsi="宋体"/>
        </w:rPr>
        <w:t>(</w:t>
      </w:r>
      <w:r>
        <w:rPr>
          <w:rFonts w:ascii="Times New Roman" w:eastAsia="宋体" w:hAnsi="宋体" w:hint="eastAsia"/>
        </w:rPr>
        <w:t>局部</w:t>
      </w:r>
      <w:r>
        <w:rPr>
          <w:rFonts w:ascii="Times New Roman" w:eastAsia="宋体" w:hAnsi="宋体"/>
        </w:rPr>
        <w:t>),</w:t>
      </w:r>
      <w:r>
        <w:rPr>
          <w:rFonts w:ascii="Times New Roman" w:eastAsia="宋体" w:hAnsi="宋体" w:hint="eastAsia"/>
        </w:rPr>
        <w:t>记录了前来南梁朝贡的各国人物</w:t>
      </w:r>
      <w:r>
        <w:rPr>
          <w:rFonts w:ascii="Times New Roman" w:eastAsia="宋体" w:hAnsi="宋体"/>
        </w:rPr>
        <w:t>,</w:t>
      </w:r>
      <w:r>
        <w:rPr>
          <w:rFonts w:ascii="Times New Roman" w:eastAsia="宋体" w:hAnsi="宋体" w:hint="eastAsia"/>
        </w:rPr>
        <w:t>有金发碧眼的波斯人</w:t>
      </w:r>
      <w:r>
        <w:rPr>
          <w:rFonts w:ascii="Times New Roman" w:eastAsia="宋体" w:hAnsi="宋体"/>
        </w:rPr>
        <w:t>,</w:t>
      </w:r>
      <w:r>
        <w:rPr>
          <w:rFonts w:ascii="Times New Roman" w:eastAsia="宋体" w:hAnsi="宋体" w:hint="eastAsia"/>
        </w:rPr>
        <w:t>也有浑身只披一块白布的黑人。该图体现了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600200" cy="866775"/>
            <wp:effectExtent l="0" t="0" r="0" b="9525"/>
            <wp:docPr id="3" name="图片 3" descr="id:2147485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id:2147485251;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866775"/>
                    </a:xfrm>
                    <a:prstGeom prst="rect">
                      <a:avLst/>
                    </a:prstGeom>
                    <a:noFill/>
                    <a:ln>
                      <a:noFill/>
                    </a:ln>
                  </pic:spPr>
                </pic:pic>
              </a:graphicData>
            </a:graphic>
          </wp:inline>
        </w:drawing>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异域风情与华夏文化的交汇</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文人意趣与市井风情的杂糅</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西方写实与传统写意的结合</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现实主义与浪漫主义的融合</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江西南昌摸底测试</w:t>
      </w:r>
      <w:r>
        <w:rPr>
          <w:rFonts w:ascii="Times New Roman" w:eastAsia="宋体" w:hAnsi="宋体"/>
        </w:rPr>
        <w:t>)</w:t>
      </w:r>
      <w:r>
        <w:rPr>
          <w:rFonts w:ascii="Times New Roman" w:eastAsia="宋体" w:hAnsi="宋体" w:hint="eastAsia"/>
        </w:rPr>
        <w:t>康有为说隋朝书法的情况是</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隋碑内承周、齐峻整之绪</w:t>
      </w:r>
      <w:r>
        <w:rPr>
          <w:rFonts w:ascii="Times New Roman" w:eastAsia="宋体" w:hAnsi="宋体"/>
        </w:rPr>
        <w:t>,</w:t>
      </w:r>
      <w:r>
        <w:rPr>
          <w:rFonts w:ascii="Times New Roman" w:eastAsia="宋体" w:hAnsi="宋体" w:hint="eastAsia"/>
        </w:rPr>
        <w:t>外收梁、陈绵丽之风</w:t>
      </w:r>
      <w:r>
        <w:rPr>
          <w:rFonts w:ascii="Times New Roman" w:eastAsia="宋体" w:hAnsi="宋体"/>
        </w:rPr>
        <w:t>,</w:t>
      </w:r>
      <w:r>
        <w:rPr>
          <w:rFonts w:ascii="Times New Roman" w:eastAsia="宋体" w:hAnsi="宋体" w:hint="eastAsia"/>
        </w:rPr>
        <w:t>故简要清通</w:t>
      </w:r>
      <w:r>
        <w:rPr>
          <w:rFonts w:ascii="Times New Roman" w:eastAsia="宋体" w:hAnsi="宋体"/>
        </w:rPr>
        <w:t>,</w:t>
      </w:r>
      <w:r>
        <w:rPr>
          <w:rFonts w:ascii="Times New Roman" w:eastAsia="宋体" w:hAnsi="宋体" w:hint="eastAsia"/>
        </w:rPr>
        <w:t>汇成一局</w:t>
      </w:r>
      <w:r>
        <w:rPr>
          <w:rFonts w:ascii="Times New Roman" w:eastAsia="宋体" w:hAnsi="宋体"/>
        </w:rPr>
        <w:t>,</w:t>
      </w:r>
      <w:r>
        <w:rPr>
          <w:rFonts w:ascii="Times New Roman" w:eastAsia="宋体" w:hAnsi="宋体" w:hint="eastAsia"/>
        </w:rPr>
        <w:t>淳朴未除</w:t>
      </w:r>
      <w:r>
        <w:rPr>
          <w:rFonts w:ascii="Times New Roman" w:eastAsia="宋体" w:hAnsi="宋体"/>
        </w:rPr>
        <w:t>,</w:t>
      </w:r>
      <w:r>
        <w:rPr>
          <w:rFonts w:ascii="Times New Roman" w:eastAsia="宋体" w:hAnsi="宋体" w:hint="eastAsia"/>
        </w:rPr>
        <w:t>精能不露。</w:t>
      </w:r>
      <w:r>
        <w:rPr>
          <w:rFonts w:ascii="Times New Roman" w:eastAsia="宋体" w:hAnsi="Times New Roman" w:cs="Times New Roman"/>
        </w:rPr>
        <w:t>”</w:t>
      </w:r>
      <w:r>
        <w:rPr>
          <w:rFonts w:ascii="Times New Roman" w:eastAsia="宋体" w:hAnsi="宋体" w:hint="eastAsia"/>
        </w:rPr>
        <w:t>又说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隋碑风神疏朗</w:t>
      </w:r>
      <w:r>
        <w:rPr>
          <w:rFonts w:ascii="Times New Roman" w:eastAsia="宋体" w:hAnsi="宋体"/>
        </w:rPr>
        <w:t>,</w:t>
      </w:r>
      <w:r>
        <w:rPr>
          <w:rFonts w:ascii="Times New Roman" w:eastAsia="宋体" w:hAnsi="宋体" w:hint="eastAsia"/>
        </w:rPr>
        <w:t>体格峻整</w:t>
      </w:r>
      <w:r>
        <w:rPr>
          <w:rFonts w:ascii="Times New Roman" w:eastAsia="宋体" w:hAnsi="宋体"/>
        </w:rPr>
        <w:t>,</w:t>
      </w:r>
      <w:r>
        <w:rPr>
          <w:rFonts w:ascii="Times New Roman" w:eastAsia="宋体" w:hAnsi="宋体" w:hint="eastAsia"/>
        </w:rPr>
        <w:t>大开唐风。</w:t>
      </w:r>
      <w:r>
        <w:rPr>
          <w:rFonts w:ascii="Times New Roman" w:eastAsia="宋体" w:hAnsi="Times New Roman" w:cs="Times New Roman"/>
        </w:rPr>
        <w:t>”</w:t>
      </w:r>
      <w:r>
        <w:rPr>
          <w:rFonts w:ascii="Times New Roman" w:eastAsia="宋体" w:hAnsi="宋体" w:hint="eastAsia"/>
        </w:rPr>
        <w:t>据此可知</w:t>
      </w:r>
      <w:r>
        <w:rPr>
          <w:rFonts w:ascii="Times New Roman" w:eastAsia="宋体" w:hAnsi="宋体"/>
        </w:rPr>
        <w:t>,</w:t>
      </w:r>
      <w:r>
        <w:rPr>
          <w:rFonts w:ascii="Times New Roman" w:eastAsia="宋体" w:hAnsi="宋体" w:hint="eastAsia"/>
        </w:rPr>
        <w:t>康有为认为隋朝书法</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以南方的秀美为主要特点</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淳朴峻整趋向单调</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具有融会性与过渡性特征</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风格保守缺乏创新</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安徽六校教育研究会第一次联考</w:t>
      </w:r>
      <w:r>
        <w:rPr>
          <w:rFonts w:ascii="Times New Roman" w:eastAsia="宋体" w:hAnsi="宋体"/>
        </w:rPr>
        <w:t>)</w:t>
      </w:r>
      <w:r>
        <w:rPr>
          <w:rFonts w:ascii="Times New Roman" w:eastAsia="宋体" w:hAnsi="宋体" w:hint="eastAsia"/>
        </w:rPr>
        <w:t>唐代科举以诗歌作为科举取士的重要手段</w:t>
      </w:r>
      <w:r>
        <w:rPr>
          <w:rFonts w:ascii="Times New Roman" w:eastAsia="宋体" w:hAnsi="宋体"/>
        </w:rPr>
        <w:t>,</w:t>
      </w:r>
      <w:r>
        <w:rPr>
          <w:rFonts w:ascii="Times New Roman" w:eastAsia="宋体" w:hAnsi="宋体" w:hint="eastAsia"/>
        </w:rPr>
        <w:t>很多当朝的历史事实和典章制度都被用来命制成试诗题目。考生在诗歌内容中</w:t>
      </w:r>
      <w:r>
        <w:rPr>
          <w:rFonts w:ascii="Times New Roman" w:eastAsia="宋体" w:hAnsi="宋体"/>
        </w:rPr>
        <w:t>,</w:t>
      </w:r>
      <w:r>
        <w:rPr>
          <w:rFonts w:ascii="Times New Roman" w:eastAsia="宋体" w:hAnsi="宋体" w:hint="eastAsia"/>
        </w:rPr>
        <w:t>对史事和制度作了比诗题更为详尽全面的阐发。据此可知</w:t>
      </w:r>
      <w:r>
        <w:rPr>
          <w:rFonts w:ascii="Times New Roman" w:eastAsia="宋体" w:hAnsi="宋体"/>
        </w:rPr>
        <w:t>,</w:t>
      </w:r>
      <w:r>
        <w:rPr>
          <w:rFonts w:ascii="Times New Roman" w:eastAsia="宋体" w:hAnsi="宋体" w:hint="eastAsia"/>
        </w:rPr>
        <w:t>试诗制度</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制约了唐代诗歌的发展</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提升了诗歌的艺术境界</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迎合了市民阶层的需求</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突出了诗歌创作时政性</w:t>
      </w:r>
    </w:p>
    <w:p w:rsidR="00D27155" w:rsidRDefault="00D27155" w:rsidP="00D27155">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山东潍坊一模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D27155" w:rsidRDefault="00D27155" w:rsidP="00D27155">
      <w:pPr>
        <w:tabs>
          <w:tab w:val="left" w:pos="1871"/>
          <w:tab w:val="left" w:pos="3407"/>
          <w:tab w:val="left" w:pos="4949"/>
          <w:tab w:val="left" w:pos="6599"/>
        </w:tabs>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下表是部分北魏皇帝列表</w:t>
      </w:r>
    </w:p>
    <w:tbl>
      <w:tblPr>
        <w:tblW w:w="389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798"/>
        <w:gridCol w:w="4264"/>
      </w:tblGrid>
      <w:tr w:rsidR="00D27155" w:rsidTr="00D27155">
        <w:trPr>
          <w:trHeight w:val="138"/>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Arial" w:eastAsia="黑体" w:hAnsi="黑体" w:hint="eastAsia"/>
                <w:sz w:val="18"/>
              </w:rPr>
              <w:t>谥号</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Arial" w:eastAsia="黑体" w:hAnsi="黑体" w:hint="eastAsia"/>
                <w:sz w:val="18"/>
              </w:rPr>
              <w:t>姓名</w:t>
            </w:r>
          </w:p>
        </w:tc>
      </w:tr>
      <w:tr w:rsidR="00D27155" w:rsidTr="00D27155">
        <w:trPr>
          <w:trHeight w:val="26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道武帝</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拓跋珪</w:t>
            </w:r>
          </w:p>
        </w:tc>
      </w:tr>
      <w:tr w:rsidR="00D27155" w:rsidTr="00D27155">
        <w:trPr>
          <w:trHeight w:val="26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太武帝</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拓跋焘</w:t>
            </w:r>
          </w:p>
        </w:tc>
      </w:tr>
      <w:tr w:rsidR="00D27155" w:rsidTr="00D27155">
        <w:trPr>
          <w:trHeight w:val="277"/>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献文帝</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拓跋弘</w:t>
            </w:r>
          </w:p>
        </w:tc>
      </w:tr>
      <w:tr w:rsidR="00D27155" w:rsidTr="00D27155">
        <w:trPr>
          <w:trHeight w:val="26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孝文帝</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拓跋</w:t>
            </w:r>
            <w:r>
              <w:rPr>
                <w:rFonts w:ascii="Times New Roman" w:eastAsia="宋体" w:hAnsi="宋体"/>
                <w:sz w:val="18"/>
              </w:rPr>
              <w:t>(</w:t>
            </w:r>
            <w:r>
              <w:rPr>
                <w:rFonts w:ascii="Times New Roman" w:eastAsia="楷体" w:hAnsi="楷体" w:hint="eastAsia"/>
                <w:sz w:val="18"/>
              </w:rPr>
              <w:t>元</w:t>
            </w:r>
            <w:r>
              <w:rPr>
                <w:rFonts w:ascii="Times New Roman" w:eastAsia="宋体" w:hAnsi="宋体"/>
                <w:sz w:val="18"/>
              </w:rPr>
              <w:t>)</w:t>
            </w:r>
            <w:r>
              <w:rPr>
                <w:rFonts w:ascii="Times New Roman" w:eastAsia="楷体" w:hAnsi="楷体" w:hint="eastAsia"/>
                <w:sz w:val="18"/>
              </w:rPr>
              <w:t>宏</w:t>
            </w:r>
          </w:p>
        </w:tc>
      </w:tr>
      <w:tr w:rsidR="00D27155" w:rsidTr="00D27155">
        <w:trPr>
          <w:trHeight w:val="277"/>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lastRenderedPageBreak/>
              <w:t>宣武帝</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元恪</w:t>
            </w:r>
          </w:p>
        </w:tc>
      </w:tr>
      <w:tr w:rsidR="00D27155" w:rsidTr="00D27155">
        <w:trPr>
          <w:trHeight w:val="268"/>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孝明帝</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元诩</w:t>
            </w:r>
          </w:p>
        </w:tc>
      </w:tr>
      <w:tr w:rsidR="00D27155" w:rsidTr="00D27155">
        <w:trPr>
          <w:trHeight w:val="277"/>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孝庄帝</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元子攸</w:t>
            </w:r>
          </w:p>
        </w:tc>
      </w:tr>
      <w:tr w:rsidR="00D27155" w:rsidTr="00D27155">
        <w:trPr>
          <w:trHeight w:val="268"/>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孝武帝</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D27155" w:rsidRDefault="00D27155">
            <w:pPr>
              <w:tabs>
                <w:tab w:val="left" w:pos="1871"/>
                <w:tab w:val="left" w:pos="3407"/>
                <w:tab w:val="left" w:pos="4949"/>
                <w:tab w:val="left" w:pos="6599"/>
              </w:tabs>
              <w:rPr>
                <w:sz w:val="18"/>
              </w:rPr>
            </w:pPr>
            <w:r>
              <w:rPr>
                <w:rFonts w:ascii="Times New Roman" w:eastAsia="楷体" w:hAnsi="楷体" w:hint="eastAsia"/>
                <w:sz w:val="18"/>
              </w:rPr>
              <w:t>元修</w:t>
            </w:r>
          </w:p>
        </w:tc>
      </w:tr>
    </w:tbl>
    <w:p w:rsidR="00D27155" w:rsidRDefault="00D27155" w:rsidP="00D27155">
      <w:pPr>
        <w:tabs>
          <w:tab w:val="left" w:pos="1871"/>
          <w:tab w:val="left" w:pos="3407"/>
          <w:tab w:val="left" w:pos="4949"/>
          <w:tab w:val="left" w:pos="6599"/>
        </w:tabs>
        <w:jc w:val="center"/>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以下是北朝不同时期的佛像图片</w:t>
      </w:r>
    </w:p>
    <w:p w:rsidR="00D27155" w:rsidRDefault="00D27155" w:rsidP="00D27155">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943225" cy="1247775"/>
            <wp:effectExtent l="0" t="0" r="9525" b="9525"/>
            <wp:docPr id="2" name="图片 2" descr="id:2147485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id:2147485266;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3225" cy="1247775"/>
                    </a:xfrm>
                    <a:prstGeom prst="rect">
                      <a:avLst/>
                    </a:prstGeom>
                    <a:noFill/>
                    <a:ln>
                      <a:noFill/>
                    </a:ln>
                  </pic:spPr>
                </pic:pic>
              </a:graphicData>
            </a:graphic>
          </wp:inline>
        </w:drawing>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指出材料一中的内容变化</w:t>
      </w:r>
      <w:r>
        <w:rPr>
          <w:rFonts w:ascii="Times New Roman" w:eastAsia="宋体" w:hAnsi="宋体"/>
        </w:rPr>
        <w:t>,</w:t>
      </w:r>
      <w:r>
        <w:rPr>
          <w:rFonts w:ascii="Times New Roman" w:eastAsia="宋体" w:hAnsi="宋体" w:hint="eastAsia"/>
        </w:rPr>
        <w:t>这些变化分别体现了孝文帝改革的哪些措施</w:t>
      </w:r>
      <w:r>
        <w:rPr>
          <w:rFonts w:ascii="Times New Roman" w:eastAsia="宋体" w:hAnsi="宋体"/>
        </w:rPr>
        <w:t>?(6</w:t>
      </w:r>
      <w:r>
        <w:rPr>
          <w:rFonts w:ascii="Times New Roman" w:eastAsia="宋体" w:hAnsi="宋体" w:hint="eastAsia"/>
        </w:rPr>
        <w:t>分</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w:t>
      </w:r>
      <w:r>
        <w:rPr>
          <w:rFonts w:ascii="Times New Roman" w:eastAsia="宋体" w:hAnsi="宋体"/>
        </w:rPr>
        <w:t>,</w:t>
      </w:r>
      <w:r>
        <w:rPr>
          <w:rFonts w:ascii="Times New Roman" w:eastAsia="宋体" w:hAnsi="宋体" w:hint="eastAsia"/>
        </w:rPr>
        <w:t>说明北朝佛像样式演变的趋势并分析原因。</w:t>
      </w:r>
      <w:r>
        <w:rPr>
          <w:rFonts w:ascii="Times New Roman" w:eastAsia="宋体" w:hAnsi="宋体"/>
        </w:rPr>
        <w:t>(8</w:t>
      </w:r>
      <w:r>
        <w:rPr>
          <w:rFonts w:ascii="Times New Roman" w:eastAsia="宋体" w:hAnsi="宋体" w:hint="eastAsia"/>
        </w:rPr>
        <w:t>分</w:t>
      </w:r>
      <w:r>
        <w:rPr>
          <w:rFonts w:ascii="Times New Roman" w:eastAsia="宋体" w:hAnsi="宋体"/>
        </w:rPr>
        <w:t>)</w:t>
      </w:r>
    </w:p>
    <w:p w:rsidR="00D27155" w:rsidRDefault="00D27155" w:rsidP="00D27155">
      <w:pPr>
        <w:tabs>
          <w:tab w:val="left" w:pos="1871"/>
          <w:tab w:val="left" w:pos="3407"/>
          <w:tab w:val="left" w:pos="4949"/>
          <w:tab w:val="left" w:pos="6599"/>
        </w:tabs>
        <w:ind w:firstLineChars="200" w:firstLine="420"/>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分析上述材料反映的现象对中国历史产生的影响。</w:t>
      </w:r>
      <w:r>
        <w:rPr>
          <w:rFonts w:ascii="Times New Roman" w:eastAsia="宋体" w:hAnsi="宋体"/>
        </w:rPr>
        <w:t>(6</w:t>
      </w:r>
      <w:r>
        <w:rPr>
          <w:rFonts w:ascii="Times New Roman" w:eastAsia="宋体" w:hAnsi="宋体" w:hint="eastAsia"/>
        </w:rPr>
        <w:t>分</w:t>
      </w:r>
      <w:r>
        <w:rPr>
          <w:rFonts w:ascii="Times New Roman" w:eastAsia="宋体" w:hAnsi="宋体"/>
        </w:rPr>
        <w:t>)</w:t>
      </w:r>
    </w:p>
    <w:p w:rsidR="00D27155" w:rsidRDefault="00D27155" w:rsidP="00D27155">
      <w:pPr>
        <w:tabs>
          <w:tab w:val="left" w:pos="1871"/>
          <w:tab w:val="left" w:pos="3407"/>
          <w:tab w:val="left" w:pos="4949"/>
          <w:tab w:val="left" w:pos="6599"/>
        </w:tabs>
        <w:ind w:firstLineChars="200" w:firstLine="420"/>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D27155" w:rsidRDefault="00D27155" w:rsidP="00D27155">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唐朝文明是否兼收并蓄</w:t>
      </w:r>
      <w:r>
        <w:rPr>
          <w:rFonts w:ascii="Times New Roman" w:eastAsia="宋体" w:hAnsi="宋体"/>
        </w:rPr>
        <w:t>,</w:t>
      </w:r>
      <w:r>
        <w:rPr>
          <w:rFonts w:ascii="Times New Roman" w:eastAsia="楷体" w:hAnsi="楷体" w:hint="eastAsia"/>
        </w:rPr>
        <w:t>有如下评价</w:t>
      </w:r>
      <w:r>
        <w:rPr>
          <w:rFonts w:ascii="Times New Roman" w:eastAsia="宋体" w:hAnsi="宋体"/>
        </w:rPr>
        <w:t>:</w:t>
      </w:r>
    </w:p>
    <w:p w:rsidR="00D27155" w:rsidRDefault="00D27155" w:rsidP="00D27155">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唐朝的社会和文化吸收此前数百年间的历史遗产</w:t>
      </w:r>
      <w:r>
        <w:rPr>
          <w:rFonts w:ascii="Times New Roman" w:eastAsia="宋体" w:hAnsi="宋体"/>
        </w:rPr>
        <w:t>,</w:t>
      </w:r>
      <w:r>
        <w:rPr>
          <w:rFonts w:ascii="Times New Roman" w:eastAsia="楷体" w:hAnsi="楷体" w:hint="eastAsia"/>
        </w:rPr>
        <w:t>能够兼容并包地摄取外来的各种文化营养。</w:t>
      </w:r>
    </w:p>
    <w:p w:rsidR="00D27155" w:rsidRDefault="00D27155" w:rsidP="00D27155">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w:t>
      </w:r>
      <w:r>
        <w:rPr>
          <w:rFonts w:ascii="Times New Roman" w:eastAsia="宋体" w:hAnsi="宋体"/>
        </w:rPr>
        <w:t>[</w:t>
      </w:r>
      <w:r>
        <w:rPr>
          <w:rFonts w:ascii="Times New Roman" w:eastAsia="楷体" w:hAnsi="楷体" w:hint="eastAsia"/>
        </w:rPr>
        <w:t>美</w:t>
      </w:r>
      <w:r>
        <w:rPr>
          <w:rFonts w:ascii="Times New Roman" w:eastAsia="宋体" w:hAnsi="宋体"/>
        </w:rPr>
        <w:t>]</w:t>
      </w:r>
      <w:r>
        <w:rPr>
          <w:rFonts w:ascii="Times New Roman" w:eastAsia="楷体" w:hAnsi="楷体" w:hint="eastAsia"/>
        </w:rPr>
        <w:t>芮沃寿等《唐朝的概观》</w:t>
      </w:r>
    </w:p>
    <w:p w:rsidR="00D27155" w:rsidRDefault="00D27155" w:rsidP="00D27155">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尽管在宗教、艺术、器物等方面</w:t>
      </w:r>
      <w:r>
        <w:rPr>
          <w:rFonts w:ascii="Times New Roman" w:eastAsia="宋体" w:hAnsi="宋体"/>
        </w:rPr>
        <w:t>,</w:t>
      </w:r>
      <w:r>
        <w:rPr>
          <w:rFonts w:ascii="Times New Roman" w:eastAsia="楷体" w:hAnsi="楷体" w:hint="eastAsia"/>
        </w:rPr>
        <w:t>通过西域传来的印度、中亚、西亚等文明</w:t>
      </w:r>
      <w:r>
        <w:rPr>
          <w:rFonts w:ascii="Times New Roman" w:eastAsia="宋体" w:hAnsi="宋体"/>
        </w:rPr>
        <w:t>,</w:t>
      </w:r>
      <w:r>
        <w:rPr>
          <w:rFonts w:ascii="Times New Roman" w:eastAsia="楷体" w:hAnsi="楷体" w:hint="eastAsia"/>
        </w:rPr>
        <w:t>对于唐代的习俗、生活发生着深刻的影响</w:t>
      </w:r>
      <w:r>
        <w:rPr>
          <w:rFonts w:ascii="Times New Roman" w:eastAsia="宋体" w:hAnsi="宋体"/>
        </w:rPr>
        <w:t>,</w:t>
      </w:r>
      <w:r>
        <w:rPr>
          <w:rFonts w:ascii="Times New Roman" w:eastAsia="楷体" w:hAnsi="楷体" w:hint="eastAsia"/>
        </w:rPr>
        <w:t>但是唐代的官职、兵制、刑法、赋役等主要制度都渊源于先前的王朝</w:t>
      </w:r>
      <w:r>
        <w:rPr>
          <w:rFonts w:ascii="Times New Roman" w:eastAsia="宋体" w:hAnsi="宋体"/>
        </w:rPr>
        <w:t>,</w:t>
      </w:r>
      <w:r>
        <w:rPr>
          <w:rFonts w:ascii="Times New Roman" w:eastAsia="楷体" w:hAnsi="楷体" w:hint="eastAsia"/>
        </w:rPr>
        <w:t>并没有因外来文化的影响而发生重大的改变。</w:t>
      </w:r>
    </w:p>
    <w:p w:rsidR="00D27155" w:rsidRDefault="00D27155" w:rsidP="00D27155">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摘编自张广达《唐代的中外文化</w:t>
      </w:r>
    </w:p>
    <w:p w:rsidR="00D27155" w:rsidRDefault="00D27155" w:rsidP="00D27155">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汇聚和晚清的中西文化冲突》</w:t>
      </w:r>
    </w:p>
    <w:p w:rsidR="00D27155" w:rsidRDefault="00D27155" w:rsidP="00D27155">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当时的兼收并蓄</w:t>
      </w:r>
      <w:r>
        <w:rPr>
          <w:rFonts w:ascii="Times New Roman" w:eastAsia="宋体" w:hAnsi="宋体"/>
        </w:rPr>
        <w:t>,</w:t>
      </w:r>
      <w:r>
        <w:rPr>
          <w:rFonts w:ascii="Times New Roman" w:eastAsia="楷体" w:hAnsi="楷体" w:hint="eastAsia"/>
        </w:rPr>
        <w:t>是为了追求统一的极致</w:t>
      </w:r>
      <w:r>
        <w:rPr>
          <w:rFonts w:ascii="Times New Roman" w:eastAsia="宋体" w:hAnsi="宋体"/>
        </w:rPr>
        <w:t>,</w:t>
      </w:r>
      <w:r>
        <w:rPr>
          <w:rFonts w:ascii="Times New Roman" w:eastAsia="楷体" w:hAnsi="楷体" w:hint="eastAsia"/>
        </w:rPr>
        <w:t>是要在差异中求统一</w:t>
      </w:r>
      <w:r>
        <w:rPr>
          <w:rFonts w:ascii="Times New Roman" w:eastAsia="宋体" w:hAnsi="宋体"/>
        </w:rPr>
        <w:t>,</w:t>
      </w:r>
      <w:r>
        <w:rPr>
          <w:rFonts w:ascii="Times New Roman" w:eastAsia="楷体" w:hAnsi="楷体" w:hint="eastAsia"/>
        </w:rPr>
        <w:t>而非真正鼓励多元化的发展……开放趋势与保守倾向并存。</w:t>
      </w:r>
    </w:p>
    <w:p w:rsidR="00D27155" w:rsidRDefault="00D27155" w:rsidP="00D27155">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结合材料与所学知识</w:t>
      </w:r>
      <w:r>
        <w:rPr>
          <w:rFonts w:ascii="Times New Roman" w:eastAsia="宋体" w:hAnsi="宋体"/>
        </w:rPr>
        <w:t>,</w:t>
      </w:r>
      <w:r>
        <w:rPr>
          <w:rFonts w:ascii="Times New Roman" w:eastAsia="宋体" w:hAnsi="宋体" w:hint="eastAsia"/>
        </w:rPr>
        <w:t>围绕</w:t>
      </w:r>
      <w:r>
        <w:rPr>
          <w:rFonts w:ascii="Times New Roman" w:eastAsia="宋体" w:hAnsi="Times New Roman" w:cs="Times New Roman"/>
        </w:rPr>
        <w:t>“</w:t>
      </w:r>
      <w:r>
        <w:rPr>
          <w:rFonts w:ascii="Times New Roman" w:eastAsia="宋体" w:hAnsi="宋体" w:hint="eastAsia"/>
        </w:rPr>
        <w:t>开放</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保守</w:t>
      </w:r>
      <w:r>
        <w:rPr>
          <w:rFonts w:ascii="Times New Roman" w:eastAsia="宋体" w:hAnsi="Times New Roman" w:cs="Times New Roman"/>
        </w:rPr>
        <w:t>”</w:t>
      </w:r>
      <w:r>
        <w:rPr>
          <w:rFonts w:ascii="Times New Roman" w:eastAsia="宋体" w:hAnsi="宋体" w:hint="eastAsia"/>
        </w:rPr>
        <w:t>自行拟定具体的论题</w:t>
      </w:r>
      <w:r>
        <w:rPr>
          <w:rFonts w:ascii="Times New Roman" w:eastAsia="宋体" w:hAnsi="宋体"/>
        </w:rPr>
        <w:t>,</w:t>
      </w:r>
      <w:r>
        <w:rPr>
          <w:rFonts w:ascii="Times New Roman" w:eastAsia="宋体" w:hAnsi="宋体" w:hint="eastAsia"/>
        </w:rPr>
        <w:t>并就所拟论题进行简要阐述。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明确写出所拟论题</w:t>
      </w:r>
      <w:r>
        <w:rPr>
          <w:rFonts w:ascii="Times New Roman" w:eastAsia="宋体" w:hAnsi="宋体"/>
        </w:rPr>
        <w:t>,</w:t>
      </w:r>
      <w:r>
        <w:rPr>
          <w:rFonts w:ascii="Times New Roman" w:eastAsia="宋体" w:hAnsi="宋体" w:hint="eastAsia"/>
        </w:rPr>
        <w:t>阐述须有史实依据</w:t>
      </w:r>
      <w:r>
        <w:rPr>
          <w:rFonts w:ascii="Times New Roman" w:eastAsia="宋体" w:hAnsi="宋体"/>
        </w:rPr>
        <w:t>)(20</w:t>
      </w:r>
      <w:r>
        <w:rPr>
          <w:rFonts w:ascii="Times New Roman" w:eastAsia="宋体" w:hAnsi="宋体" w:hint="eastAsia"/>
        </w:rPr>
        <w:t>分</w:t>
      </w:r>
      <w:r>
        <w:rPr>
          <w:rFonts w:ascii="Times New Roman" w:eastAsia="宋体" w:hAnsi="宋体"/>
        </w:rPr>
        <w:t>)</w:t>
      </w: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Pr>
        <w:tabs>
          <w:tab w:val="left" w:pos="1871"/>
          <w:tab w:val="left" w:pos="3407"/>
          <w:tab w:val="left" w:pos="4949"/>
          <w:tab w:val="left" w:pos="6599"/>
        </w:tabs>
        <w:rPr>
          <w:rFonts w:ascii="Times New Roman" w:eastAsia="宋体" w:hAnsi="宋体"/>
        </w:rPr>
      </w:pPr>
    </w:p>
    <w:p w:rsidR="00D27155" w:rsidRDefault="00D27155" w:rsidP="00D27155"/>
    <w:p w:rsidR="00D27155" w:rsidRDefault="00D27155" w:rsidP="00D27155">
      <w:pPr>
        <w:jc w:val="center"/>
      </w:pPr>
      <w:r>
        <w:t>答案与解析</w:t>
      </w:r>
    </w:p>
    <w:p w:rsidR="00D27155" w:rsidRPr="00BA529A" w:rsidRDefault="00D27155" w:rsidP="00D27155"/>
    <w:p w:rsidR="00D27155" w:rsidRPr="003C6E32" w:rsidRDefault="00D27155" w:rsidP="00D27155">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单元质检二　三国两晋南北朝的民族交融与</w:t>
      </w:r>
    </w:p>
    <w:p w:rsidR="00D27155" w:rsidRPr="003C6E32" w:rsidRDefault="00D27155" w:rsidP="00D27155">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隋唐统一多民族封建国家的发展</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依据题干信息以及所学知识可知</w:t>
      </w:r>
      <w:r w:rsidRPr="003C6E32">
        <w:rPr>
          <w:rFonts w:ascii="Times New Roman" w:eastAsia="宋体" w:hAnsi="宋体"/>
          <w:sz w:val="24"/>
        </w:rPr>
        <w:t>,</w:t>
      </w:r>
      <w:r w:rsidRPr="003C6E32">
        <w:rPr>
          <w:rFonts w:ascii="Times New Roman" w:eastAsia="仿宋" w:hAnsi="仿宋"/>
          <w:sz w:val="24"/>
        </w:rPr>
        <w:t>诸葛亮的理想在于辅佐刘备兴复汉室</w:t>
      </w:r>
      <w:r w:rsidRPr="003C6E32">
        <w:rPr>
          <w:rFonts w:ascii="Times New Roman" w:eastAsia="宋体" w:hAnsi="宋体"/>
          <w:sz w:val="24"/>
        </w:rPr>
        <w:t>,</w:t>
      </w:r>
      <w:r w:rsidRPr="003C6E32">
        <w:rPr>
          <w:rFonts w:ascii="Times New Roman" w:eastAsia="仿宋" w:hAnsi="仿宋"/>
          <w:sz w:val="24"/>
        </w:rPr>
        <w:t>实现统一</w:t>
      </w:r>
      <w:r w:rsidRPr="003C6E32">
        <w:rPr>
          <w:rFonts w:ascii="Times New Roman" w:eastAsia="宋体" w:hAnsi="宋体"/>
          <w:sz w:val="24"/>
        </w:rPr>
        <w:t>;</w:t>
      </w:r>
      <w:r w:rsidRPr="003C6E32">
        <w:rPr>
          <w:rFonts w:ascii="Times New Roman" w:eastAsia="仿宋" w:hAnsi="仿宋"/>
          <w:sz w:val="24"/>
        </w:rPr>
        <w:t>曹操也想结束东汉末年以来的割据局面</w:t>
      </w:r>
      <w:r w:rsidRPr="003C6E32">
        <w:rPr>
          <w:rFonts w:ascii="Times New Roman" w:eastAsia="宋体" w:hAnsi="宋体"/>
          <w:sz w:val="24"/>
        </w:rPr>
        <w:t>,</w:t>
      </w:r>
      <w:r w:rsidRPr="003C6E32">
        <w:rPr>
          <w:rFonts w:ascii="Times New Roman" w:eastAsia="仿宋" w:hAnsi="仿宋"/>
          <w:sz w:val="24"/>
        </w:rPr>
        <w:t>实现统一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三项在材料中没有体现</w:t>
      </w:r>
      <w:r w:rsidRPr="003C6E32">
        <w:rPr>
          <w:rFonts w:ascii="Times New Roman" w:eastAsia="宋体" w:hAnsi="宋体"/>
          <w:sz w:val="24"/>
        </w:rPr>
        <w:t>,</w:t>
      </w:r>
      <w:r w:rsidRPr="003C6E32">
        <w:rPr>
          <w:rFonts w:ascii="Times New Roman" w:eastAsia="仿宋" w:hAnsi="仿宋"/>
          <w:sz w:val="24"/>
        </w:rPr>
        <w:t>排除。</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王与马</w:t>
      </w:r>
      <w:r w:rsidRPr="003C6E32">
        <w:rPr>
          <w:rFonts w:ascii="Times New Roman" w:eastAsia="宋体" w:hAnsi="宋体"/>
          <w:sz w:val="24"/>
        </w:rPr>
        <w:t>,</w:t>
      </w:r>
      <w:r w:rsidRPr="003C6E32">
        <w:rPr>
          <w:rFonts w:ascii="Times New Roman" w:eastAsia="仿宋" w:hAnsi="仿宋"/>
          <w:sz w:val="24"/>
        </w:rPr>
        <w:t>共天下</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迁居江南的世家大族实力强大</w:t>
      </w:r>
      <w:r w:rsidRPr="003C6E32">
        <w:rPr>
          <w:rFonts w:ascii="Times New Roman" w:eastAsia="宋体" w:hAnsi="宋体"/>
          <w:sz w:val="24"/>
        </w:rPr>
        <w:t>,</w:t>
      </w:r>
      <w:r w:rsidRPr="003C6E32">
        <w:rPr>
          <w:rFonts w:ascii="Times New Roman" w:eastAsia="仿宋" w:hAnsi="仿宋"/>
          <w:sz w:val="24"/>
        </w:rPr>
        <w:t>是东晋初期巩固统治的重要力量</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材料体现的世家大族势力的影响</w:t>
      </w:r>
      <w:r w:rsidRPr="003C6E32">
        <w:rPr>
          <w:rFonts w:ascii="Times New Roman" w:eastAsia="宋体" w:hAnsi="宋体"/>
          <w:sz w:val="24"/>
        </w:rPr>
        <w:t>,</w:t>
      </w:r>
      <w:r w:rsidRPr="003C6E32">
        <w:rPr>
          <w:rFonts w:ascii="Times New Roman" w:eastAsia="仿宋" w:hAnsi="仿宋"/>
          <w:sz w:val="24"/>
        </w:rPr>
        <w:t>未涉及君主出身</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东晋偏居江南</w:t>
      </w:r>
      <w:r w:rsidRPr="003C6E32">
        <w:rPr>
          <w:rFonts w:ascii="Times New Roman" w:eastAsia="宋体" w:hAnsi="宋体"/>
          <w:sz w:val="24"/>
        </w:rPr>
        <w:t>,</w:t>
      </w:r>
      <w:r w:rsidRPr="003C6E32">
        <w:rPr>
          <w:rFonts w:ascii="Times New Roman" w:eastAsia="仿宋" w:hAnsi="仿宋"/>
          <w:sz w:val="24"/>
        </w:rPr>
        <w:t>是南方政权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材料主旨为东晋初期政治格局</w:t>
      </w:r>
      <w:r w:rsidRPr="003C6E32">
        <w:rPr>
          <w:rFonts w:ascii="Times New Roman" w:eastAsia="宋体" w:hAnsi="宋体"/>
          <w:sz w:val="24"/>
        </w:rPr>
        <w:t>,</w:t>
      </w:r>
      <w:r w:rsidRPr="003C6E32">
        <w:rPr>
          <w:rFonts w:ascii="Times New Roman" w:eastAsia="仿宋" w:hAnsi="仿宋"/>
          <w:sz w:val="24"/>
        </w:rPr>
        <w:t>而非东晋建立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材料信息说明北魏孝文帝改革使鲜卑族</w:t>
      </w:r>
      <w:r w:rsidRPr="003C6E32">
        <w:rPr>
          <w:rFonts w:ascii="Times New Roman" w:eastAsia="宋体" w:hAnsi="Times New Roman" w:cs="Times New Roman"/>
          <w:sz w:val="24"/>
        </w:rPr>
        <w:t>“</w:t>
      </w:r>
      <w:r w:rsidRPr="003C6E32">
        <w:rPr>
          <w:rFonts w:ascii="Times New Roman" w:eastAsia="仿宋" w:hAnsi="仿宋"/>
          <w:sz w:val="24"/>
        </w:rPr>
        <w:t>融于中华民族大家庭而在隋唐时期获得新生和大放异彩</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可知鲜卑族的变革为隋唐的发展注入了活力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材料信息未涉及巩固了北魏的统治、促进黄河流域民族交融、促进北魏经济发展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三项。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该评论分析了隋朝灭亡的主要原因是</w:t>
      </w:r>
      <w:r w:rsidRPr="003C6E32">
        <w:rPr>
          <w:rFonts w:ascii="Times New Roman" w:eastAsia="宋体" w:hAnsi="Times New Roman" w:cs="Times New Roman"/>
          <w:sz w:val="24"/>
        </w:rPr>
        <w:t>“</w:t>
      </w:r>
      <w:r w:rsidRPr="003C6E32">
        <w:rPr>
          <w:rFonts w:ascii="Times New Roman" w:eastAsia="仿宋" w:hAnsi="仿宋"/>
          <w:sz w:val="24"/>
        </w:rPr>
        <w:t>把这许多措施放在了一起做了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即改革缺少循序渐进的推进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隋炀帝的许多措施对后世泽被深远</w:t>
      </w:r>
      <w:r w:rsidRPr="003C6E32">
        <w:rPr>
          <w:rFonts w:ascii="Times New Roman" w:eastAsia="宋体" w:hAnsi="宋体"/>
          <w:sz w:val="24"/>
        </w:rPr>
        <w:t>,</w:t>
      </w:r>
      <w:r w:rsidRPr="003C6E32">
        <w:rPr>
          <w:rFonts w:ascii="Times New Roman" w:eastAsia="仿宋" w:hAnsi="仿宋"/>
          <w:sz w:val="24"/>
        </w:rPr>
        <w:t>因此没有违背时代潮流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材料强调的是隋朝灭亡的主要原因</w:t>
      </w:r>
      <w:r w:rsidRPr="003C6E32">
        <w:rPr>
          <w:rFonts w:ascii="Times New Roman" w:eastAsia="宋体" w:hAnsi="宋体"/>
          <w:sz w:val="24"/>
        </w:rPr>
        <w:t>,</w:t>
      </w:r>
      <w:r w:rsidRPr="003C6E32">
        <w:rPr>
          <w:rFonts w:ascii="Times New Roman" w:eastAsia="仿宋" w:hAnsi="仿宋"/>
          <w:sz w:val="24"/>
        </w:rPr>
        <w:t>而非隋朝的灭亡对后世的影响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材料指出隋炀帝</w:t>
      </w:r>
      <w:r w:rsidRPr="003C6E32">
        <w:rPr>
          <w:rFonts w:ascii="Times New Roman" w:eastAsia="宋体" w:hAnsi="Times New Roman" w:cs="Times New Roman"/>
          <w:sz w:val="24"/>
        </w:rPr>
        <w:t>“</w:t>
      </w:r>
      <w:r w:rsidRPr="003C6E32">
        <w:rPr>
          <w:rFonts w:ascii="Times New Roman" w:eastAsia="仿宋" w:hAnsi="仿宋"/>
          <w:sz w:val="24"/>
        </w:rPr>
        <w:t>把这许多措施放在了一起做了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说明急于求成是导致隋朝灭亡的原因</w:t>
      </w:r>
      <w:r w:rsidRPr="003C6E32">
        <w:rPr>
          <w:rFonts w:ascii="Times New Roman" w:eastAsia="宋体" w:hAnsi="宋体"/>
          <w:sz w:val="24"/>
        </w:rPr>
        <w:t>,</w:t>
      </w:r>
      <w:r w:rsidRPr="003C6E32">
        <w:rPr>
          <w:rFonts w:ascii="Times New Roman" w:eastAsia="仿宋" w:hAnsi="仿宋"/>
          <w:sz w:val="24"/>
        </w:rPr>
        <w:t>与制度腐败无关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这一做法的目的是加强皇帝对地方官员的监督</w:t>
      </w:r>
      <w:r w:rsidRPr="003C6E32">
        <w:rPr>
          <w:rFonts w:ascii="Times New Roman" w:eastAsia="宋体" w:hAnsi="宋体"/>
          <w:sz w:val="24"/>
        </w:rPr>
        <w:t>,</w:t>
      </w:r>
      <w:r w:rsidRPr="003C6E32">
        <w:rPr>
          <w:rFonts w:ascii="Times New Roman" w:eastAsia="仿宋" w:hAnsi="仿宋"/>
          <w:sz w:val="24"/>
        </w:rPr>
        <w:t>有利于强化中央集权制度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唐太宗时期</w:t>
      </w:r>
      <w:r w:rsidRPr="003C6E32">
        <w:rPr>
          <w:rFonts w:ascii="Times New Roman" w:eastAsia="宋体" w:hAnsi="宋体"/>
          <w:sz w:val="24"/>
        </w:rPr>
        <w:t>,</w:t>
      </w:r>
      <w:r w:rsidRPr="003C6E32">
        <w:rPr>
          <w:rFonts w:ascii="Times New Roman" w:eastAsia="仿宋" w:hAnsi="仿宋"/>
          <w:sz w:val="24"/>
        </w:rPr>
        <w:t>三省制逐步完善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皇帝派遣</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宦官实施监察是借助皇帝的名义替皇帝办事</w:t>
      </w:r>
      <w:r w:rsidRPr="003C6E32">
        <w:rPr>
          <w:rFonts w:ascii="Times New Roman" w:eastAsia="宋体" w:hAnsi="宋体"/>
          <w:sz w:val="24"/>
        </w:rPr>
        <w:t>,</w:t>
      </w:r>
      <w:r w:rsidRPr="003C6E32">
        <w:rPr>
          <w:rFonts w:ascii="Times New Roman" w:eastAsia="仿宋" w:hAnsi="仿宋"/>
          <w:sz w:val="24"/>
        </w:rPr>
        <w:t>并非掌握了监察权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国家政治清明与否是多种因素共同作用的结果</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保证了</w:t>
      </w:r>
      <w:r w:rsidRPr="003C6E32">
        <w:rPr>
          <w:rFonts w:ascii="Times New Roman" w:eastAsia="宋体" w:hAnsi="Times New Roman" w:cs="Times New Roman"/>
          <w:sz w:val="24"/>
        </w:rPr>
        <w:t>”</w:t>
      </w:r>
      <w:r w:rsidRPr="003C6E32">
        <w:rPr>
          <w:rFonts w:ascii="Times New Roman" w:eastAsia="仿宋" w:hAnsi="仿宋"/>
          <w:sz w:val="24"/>
        </w:rPr>
        <w:t>一词说法过于绝对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一度严重动荡的政局也未能阻止‘开元盛世’的到来</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武则天的执政为</w:t>
      </w:r>
      <w:r w:rsidRPr="003C6E32">
        <w:rPr>
          <w:rFonts w:ascii="Times New Roman" w:eastAsia="宋体" w:hAnsi="Times New Roman" w:cs="Times New Roman"/>
          <w:sz w:val="24"/>
        </w:rPr>
        <w:t>“</w:t>
      </w:r>
      <w:r w:rsidRPr="003C6E32">
        <w:rPr>
          <w:rFonts w:ascii="Times New Roman" w:eastAsia="仿宋" w:hAnsi="仿宋"/>
          <w:sz w:val="24"/>
        </w:rPr>
        <w:t>开元盛世</w:t>
      </w:r>
      <w:r w:rsidRPr="003C6E32">
        <w:rPr>
          <w:rFonts w:ascii="Times New Roman" w:eastAsia="宋体" w:hAnsi="Times New Roman" w:cs="Times New Roman"/>
          <w:sz w:val="24"/>
        </w:rPr>
        <w:t>”</w:t>
      </w:r>
      <w:r w:rsidRPr="003C6E32">
        <w:rPr>
          <w:rFonts w:ascii="Times New Roman" w:eastAsia="仿宋" w:hAnsi="仿宋"/>
          <w:sz w:val="24"/>
        </w:rPr>
        <w:t>的到来奠定了基础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材料未涉及中央集权制度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材料重点强调</w:t>
      </w:r>
      <w:r w:rsidRPr="003C6E32">
        <w:rPr>
          <w:rFonts w:ascii="Times New Roman" w:eastAsia="宋体" w:hAnsi="Times New Roman" w:cs="Times New Roman"/>
          <w:sz w:val="24"/>
        </w:rPr>
        <w:t>“</w:t>
      </w:r>
      <w:r w:rsidRPr="003C6E32">
        <w:rPr>
          <w:rFonts w:ascii="Times New Roman" w:eastAsia="仿宋" w:hAnsi="仿宋"/>
          <w:sz w:val="24"/>
        </w:rPr>
        <w:t>未能阻止‘开元盛世’的到来</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并非强调武则天导致政局不稳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唐玄宗时期的</w:t>
      </w:r>
      <w:r w:rsidRPr="003C6E32">
        <w:rPr>
          <w:rFonts w:ascii="Times New Roman" w:eastAsia="宋体" w:hAnsi="Times New Roman" w:cs="Times New Roman"/>
          <w:sz w:val="24"/>
        </w:rPr>
        <w:t>“</w:t>
      </w:r>
      <w:r w:rsidRPr="003C6E32">
        <w:rPr>
          <w:rFonts w:ascii="Times New Roman" w:eastAsia="仿宋" w:hAnsi="仿宋"/>
          <w:sz w:val="24"/>
        </w:rPr>
        <w:t>开元盛世</w:t>
      </w:r>
      <w:r w:rsidRPr="003C6E32">
        <w:rPr>
          <w:rFonts w:ascii="Times New Roman" w:eastAsia="宋体" w:hAnsi="Times New Roman" w:cs="Times New Roman"/>
          <w:sz w:val="24"/>
        </w:rPr>
        <w:t>”</w:t>
      </w:r>
      <w:r w:rsidRPr="003C6E32">
        <w:rPr>
          <w:rFonts w:ascii="Times New Roman" w:eastAsia="仿宋" w:hAnsi="仿宋"/>
          <w:sz w:val="24"/>
        </w:rPr>
        <w:t>开创了唐朝的全盛局面</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视为一种帝国为化解安史危机……而采取的相当合理的举措</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该学者认为藩镇的涌现是唐帝国应对危机的理性选择</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项。唐帝国的统治危机是各种社会矛盾累积的结果</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项排除</w:t>
      </w:r>
      <w:r w:rsidRPr="003C6E32">
        <w:rPr>
          <w:rFonts w:ascii="Times New Roman" w:eastAsia="宋体" w:hAnsi="宋体"/>
          <w:sz w:val="24"/>
        </w:rPr>
        <w:t>;B</w:t>
      </w:r>
      <w:r w:rsidRPr="003C6E32">
        <w:rPr>
          <w:rFonts w:ascii="Times New Roman" w:eastAsia="仿宋" w:hAnsi="仿宋"/>
          <w:sz w:val="24"/>
        </w:rPr>
        <w:t>项说法与材料说法相悖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材料并未提及藩镇涌现的后果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魏晋时期的选官制度涉及考试</w:t>
      </w:r>
      <w:r w:rsidRPr="003C6E32">
        <w:rPr>
          <w:rFonts w:ascii="Times New Roman" w:eastAsia="宋体" w:hAnsi="宋体"/>
          <w:sz w:val="24"/>
        </w:rPr>
        <w:t>,</w:t>
      </w:r>
      <w:r w:rsidRPr="003C6E32">
        <w:rPr>
          <w:rFonts w:ascii="Times New Roman" w:eastAsia="仿宋" w:hAnsi="仿宋"/>
          <w:sz w:val="24"/>
        </w:rPr>
        <w:t>隋唐时期的科举制主要以考试成绩作为选官的依据</w:t>
      </w:r>
      <w:r w:rsidRPr="003C6E32">
        <w:rPr>
          <w:rFonts w:ascii="Times New Roman" w:eastAsia="宋体" w:hAnsi="宋体"/>
          <w:sz w:val="24"/>
        </w:rPr>
        <w:t>,</w:t>
      </w:r>
      <w:r w:rsidRPr="003C6E32">
        <w:rPr>
          <w:rFonts w:ascii="Times New Roman" w:eastAsia="仿宋" w:hAnsi="仿宋"/>
          <w:sz w:val="24"/>
        </w:rPr>
        <w:t>说明隋唐时期的科举制在一定程度上借鉴了曹魏时期的选官制度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魏晋时期选官方式仍实行</w:t>
      </w:r>
      <w:r w:rsidRPr="003C6E32">
        <w:rPr>
          <w:rFonts w:ascii="Times New Roman" w:eastAsia="宋体" w:hAnsi="Times New Roman" w:cs="Times New Roman"/>
          <w:sz w:val="24"/>
        </w:rPr>
        <w:t>“</w:t>
      </w:r>
      <w:r w:rsidRPr="003C6E32">
        <w:rPr>
          <w:rFonts w:ascii="Times New Roman" w:eastAsia="仿宋" w:hAnsi="仿宋"/>
          <w:sz w:val="24"/>
        </w:rPr>
        <w:t>孝廉</w:t>
      </w:r>
      <w:r w:rsidRPr="003C6E32">
        <w:rPr>
          <w:rFonts w:ascii="Times New Roman" w:eastAsia="宋体" w:hAnsi="Times New Roman" w:cs="Times New Roman"/>
          <w:sz w:val="24"/>
        </w:rPr>
        <w:t>”</w:t>
      </w:r>
      <w:r w:rsidRPr="003C6E32">
        <w:rPr>
          <w:rFonts w:ascii="Times New Roman" w:eastAsia="仿宋" w:hAnsi="仿宋"/>
          <w:sz w:val="24"/>
        </w:rPr>
        <w:t>与</w:t>
      </w:r>
      <w:r w:rsidRPr="003C6E32">
        <w:rPr>
          <w:rFonts w:ascii="Times New Roman" w:eastAsia="宋体" w:hAnsi="Times New Roman" w:cs="Times New Roman"/>
          <w:sz w:val="24"/>
        </w:rPr>
        <w:t>“</w:t>
      </w:r>
      <w:r w:rsidRPr="003C6E32">
        <w:rPr>
          <w:rFonts w:ascii="Times New Roman" w:eastAsia="仿宋" w:hAnsi="仿宋"/>
          <w:sz w:val="24"/>
        </w:rPr>
        <w:t>秀才</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只不过内容有些调整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魏晋南北朝时期的选官制度是九品中正制</w:t>
      </w:r>
      <w:r w:rsidRPr="003C6E32">
        <w:rPr>
          <w:rFonts w:ascii="Times New Roman" w:eastAsia="宋体" w:hAnsi="宋体"/>
          <w:sz w:val="24"/>
        </w:rPr>
        <w:t>,</w:t>
      </w:r>
      <w:r w:rsidRPr="003C6E32">
        <w:rPr>
          <w:rFonts w:ascii="Times New Roman" w:eastAsia="仿宋" w:hAnsi="仿宋"/>
          <w:sz w:val="24"/>
        </w:rPr>
        <w:t>门第出身是选官的主要标准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魏晋时期九品中正制导致门阀士族垄断政权</w:t>
      </w:r>
      <w:r w:rsidRPr="003C6E32">
        <w:rPr>
          <w:rFonts w:ascii="Times New Roman" w:eastAsia="宋体" w:hAnsi="宋体"/>
          <w:sz w:val="24"/>
        </w:rPr>
        <w:t>,</w:t>
      </w:r>
      <w:r w:rsidRPr="003C6E32">
        <w:rPr>
          <w:rFonts w:ascii="Times New Roman" w:eastAsia="仿宋" w:hAnsi="仿宋"/>
          <w:sz w:val="24"/>
        </w:rPr>
        <w:t>下层民众晋升空间小</w:t>
      </w:r>
      <w:r w:rsidRPr="003C6E32">
        <w:rPr>
          <w:rFonts w:ascii="Times New Roman" w:eastAsia="宋体" w:hAnsi="宋体"/>
          <w:sz w:val="24"/>
        </w:rPr>
        <w:t>,</w:t>
      </w:r>
      <w:r w:rsidRPr="003C6E32">
        <w:rPr>
          <w:rFonts w:ascii="Times New Roman" w:eastAsia="仿宋" w:hAnsi="仿宋"/>
          <w:sz w:val="24"/>
        </w:rPr>
        <w:t>不利于扩大统治基础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由材料可知</w:t>
      </w:r>
      <w:r w:rsidRPr="003C6E32">
        <w:rPr>
          <w:rFonts w:ascii="Times New Roman" w:eastAsia="宋体" w:hAnsi="宋体"/>
          <w:sz w:val="24"/>
        </w:rPr>
        <w:t>,</w:t>
      </w:r>
      <w:r w:rsidRPr="003C6E32">
        <w:rPr>
          <w:rFonts w:ascii="Times New Roman" w:eastAsia="仿宋" w:hAnsi="仿宋"/>
          <w:sz w:val="24"/>
        </w:rPr>
        <w:t>由于</w:t>
      </w:r>
      <w:r w:rsidRPr="003C6E32">
        <w:rPr>
          <w:rFonts w:ascii="Times New Roman" w:eastAsia="宋体" w:hAnsi="Times New Roman" w:cs="Times New Roman"/>
          <w:sz w:val="24"/>
        </w:rPr>
        <w:t>“</w:t>
      </w:r>
      <w:r w:rsidRPr="003C6E32">
        <w:rPr>
          <w:rFonts w:ascii="Times New Roman" w:eastAsia="仿宋" w:hAnsi="仿宋"/>
          <w:sz w:val="24"/>
        </w:rPr>
        <w:t>省司定限</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选官人数保持比较固定的人数</w:t>
      </w:r>
      <w:r w:rsidRPr="003C6E32">
        <w:rPr>
          <w:rFonts w:ascii="Times New Roman" w:eastAsia="宋体" w:hAnsi="宋体"/>
          <w:sz w:val="24"/>
        </w:rPr>
        <w:t>,</w:t>
      </w:r>
      <w:r w:rsidRPr="003C6E32">
        <w:rPr>
          <w:rFonts w:ascii="Times New Roman" w:eastAsia="仿宋" w:hAnsi="仿宋"/>
          <w:sz w:val="24"/>
        </w:rPr>
        <w:t>导致科举考试难度相当大</w:t>
      </w:r>
      <w:r w:rsidRPr="003C6E32">
        <w:rPr>
          <w:rFonts w:ascii="Times New Roman" w:eastAsia="宋体" w:hAnsi="宋体"/>
          <w:sz w:val="24"/>
        </w:rPr>
        <w:t>,</w:t>
      </w:r>
      <w:r w:rsidRPr="003C6E32">
        <w:rPr>
          <w:rFonts w:ascii="Times New Roman" w:eastAsia="仿宋" w:hAnsi="仿宋"/>
          <w:sz w:val="24"/>
        </w:rPr>
        <w:t>选出来的是有真才实学的人才</w:t>
      </w:r>
      <w:r w:rsidRPr="003C6E32">
        <w:rPr>
          <w:rFonts w:ascii="Times New Roman" w:eastAsia="宋体" w:hAnsi="宋体"/>
          <w:sz w:val="24"/>
        </w:rPr>
        <w:t>,</w:t>
      </w:r>
      <w:r w:rsidRPr="003C6E32">
        <w:rPr>
          <w:rFonts w:ascii="Times New Roman" w:eastAsia="仿宋" w:hAnsi="仿宋"/>
          <w:sz w:val="24"/>
        </w:rPr>
        <w:t>因而成为官员入仕的正途</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科举制</w:t>
      </w:r>
      <w:r w:rsidRPr="003C6E32">
        <w:rPr>
          <w:rFonts w:ascii="Times New Roman" w:eastAsia="宋体" w:hAnsi="Times New Roman" w:cs="Times New Roman"/>
          <w:sz w:val="24"/>
        </w:rPr>
        <w:t>“</w:t>
      </w:r>
      <w:r w:rsidRPr="003C6E32">
        <w:rPr>
          <w:rFonts w:ascii="Times New Roman" w:eastAsia="仿宋" w:hAnsi="仿宋"/>
          <w:sz w:val="24"/>
        </w:rPr>
        <w:t>省司定限</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选拔有真才实学之人入朝为官</w:t>
      </w:r>
      <w:r w:rsidRPr="003C6E32">
        <w:rPr>
          <w:rFonts w:ascii="Times New Roman" w:eastAsia="宋体" w:hAnsi="宋体"/>
          <w:sz w:val="24"/>
        </w:rPr>
        <w:t>,</w:t>
      </w:r>
      <w:r w:rsidRPr="003C6E32">
        <w:rPr>
          <w:rFonts w:ascii="Times New Roman" w:eastAsia="仿宋" w:hAnsi="仿宋"/>
          <w:sz w:val="24"/>
        </w:rPr>
        <w:t>正是为了满足选官的需要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天下明经、进士及第</w:t>
      </w:r>
      <w:r w:rsidRPr="003C6E32">
        <w:rPr>
          <w:rFonts w:ascii="Times New Roman" w:eastAsia="宋体" w:hAnsi="宋体"/>
          <w:sz w:val="24"/>
        </w:rPr>
        <w:t>,</w:t>
      </w:r>
      <w:r w:rsidRPr="003C6E32">
        <w:rPr>
          <w:rFonts w:ascii="Times New Roman" w:eastAsia="仿宋" w:hAnsi="仿宋"/>
          <w:sz w:val="24"/>
        </w:rPr>
        <w:t>每年不过百人</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才使得时人非常看重科举制</w:t>
      </w:r>
      <w:r w:rsidRPr="003C6E32">
        <w:rPr>
          <w:rFonts w:ascii="Times New Roman" w:eastAsia="宋体" w:hAnsi="宋体"/>
          <w:sz w:val="24"/>
        </w:rPr>
        <w:t>,</w:t>
      </w:r>
      <w:r w:rsidRPr="003C6E32">
        <w:rPr>
          <w:rFonts w:ascii="Times New Roman" w:eastAsia="仿宋" w:hAnsi="仿宋"/>
          <w:sz w:val="24"/>
        </w:rPr>
        <w:t>把科举入仕当作正途</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题干强调的是科举制录取人数较少</w:t>
      </w:r>
      <w:r w:rsidRPr="003C6E32">
        <w:rPr>
          <w:rFonts w:ascii="Times New Roman" w:eastAsia="宋体" w:hAnsi="宋体"/>
          <w:sz w:val="24"/>
        </w:rPr>
        <w:t>,</w:t>
      </w:r>
      <w:r w:rsidRPr="003C6E32">
        <w:rPr>
          <w:rFonts w:ascii="Times New Roman" w:eastAsia="仿宋" w:hAnsi="仿宋"/>
          <w:sz w:val="24"/>
        </w:rPr>
        <w:t>而不是强调科举制考查的内容和标准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题干表格述及三省六部制在唐朝时期的演变</w:t>
      </w:r>
      <w:r w:rsidRPr="003C6E32">
        <w:rPr>
          <w:rFonts w:ascii="Times New Roman" w:eastAsia="宋体" w:hAnsi="宋体"/>
          <w:sz w:val="24"/>
        </w:rPr>
        <w:t>,</w:t>
      </w:r>
      <w:r w:rsidRPr="003C6E32">
        <w:rPr>
          <w:rFonts w:ascii="Times New Roman" w:eastAsia="仿宋" w:hAnsi="仿宋"/>
          <w:sz w:val="24"/>
        </w:rPr>
        <w:t>如在唐朝初年</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中书造命</w:t>
      </w:r>
      <w:r w:rsidRPr="003C6E32">
        <w:rPr>
          <w:rFonts w:ascii="Times New Roman" w:eastAsia="宋体" w:hAnsi="宋体"/>
          <w:sz w:val="24"/>
        </w:rPr>
        <w:t>,</w:t>
      </w:r>
      <w:r w:rsidRPr="003C6E32">
        <w:rPr>
          <w:rFonts w:ascii="Times New Roman" w:eastAsia="仿宋" w:hAnsi="仿宋"/>
          <w:sz w:val="24"/>
        </w:rPr>
        <w:t>门下审覆</w:t>
      </w:r>
      <w:r w:rsidRPr="003C6E32">
        <w:rPr>
          <w:rFonts w:ascii="Times New Roman" w:eastAsia="宋体" w:hAnsi="宋体"/>
          <w:sz w:val="24"/>
        </w:rPr>
        <w:t>,</w:t>
      </w:r>
      <w:r w:rsidRPr="003C6E32">
        <w:rPr>
          <w:rFonts w:ascii="Times New Roman" w:eastAsia="仿宋" w:hAnsi="仿宋"/>
          <w:sz w:val="24"/>
        </w:rPr>
        <w:t>尚书奉行</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贞观年间</w:t>
      </w:r>
      <w:r w:rsidRPr="003C6E32">
        <w:rPr>
          <w:rFonts w:ascii="Times New Roman" w:eastAsia="宋体" w:hAnsi="宋体"/>
          <w:sz w:val="24"/>
        </w:rPr>
        <w:t>,</w:t>
      </w:r>
      <w:r w:rsidRPr="003C6E32">
        <w:rPr>
          <w:rFonts w:ascii="Times New Roman" w:eastAsia="仿宋" w:hAnsi="仿宋"/>
          <w:sz w:val="24"/>
        </w:rPr>
        <w:t>门下省不仅具有</w:t>
      </w:r>
      <w:r w:rsidRPr="003C6E32">
        <w:rPr>
          <w:rFonts w:ascii="Times New Roman" w:eastAsia="宋体" w:hAnsi="Times New Roman" w:cs="Times New Roman"/>
          <w:sz w:val="24"/>
        </w:rPr>
        <w:t>“</w:t>
      </w:r>
      <w:r w:rsidRPr="003C6E32">
        <w:rPr>
          <w:rFonts w:ascii="Times New Roman" w:eastAsia="仿宋" w:hAnsi="仿宋"/>
          <w:sz w:val="24"/>
        </w:rPr>
        <w:t>驳正尚书省六部奏事和审复中书省草拟的诏书</w:t>
      </w:r>
      <w:r w:rsidRPr="003C6E32">
        <w:rPr>
          <w:rFonts w:ascii="Times New Roman" w:eastAsia="宋体" w:hAnsi="Times New Roman" w:cs="Times New Roman"/>
          <w:sz w:val="24"/>
        </w:rPr>
        <w:t>”</w:t>
      </w:r>
      <w:r w:rsidRPr="003C6E32">
        <w:rPr>
          <w:rFonts w:ascii="Times New Roman" w:eastAsia="仿宋" w:hAnsi="仿宋"/>
          <w:sz w:val="24"/>
        </w:rPr>
        <w:t>的权力</w:t>
      </w:r>
      <w:r w:rsidRPr="003C6E32">
        <w:rPr>
          <w:rFonts w:ascii="Times New Roman" w:eastAsia="宋体" w:hAnsi="宋体"/>
          <w:sz w:val="24"/>
        </w:rPr>
        <w:t>,</w:t>
      </w:r>
      <w:r w:rsidRPr="003C6E32">
        <w:rPr>
          <w:rFonts w:ascii="Times New Roman" w:eastAsia="仿宋" w:hAnsi="仿宋"/>
          <w:sz w:val="24"/>
        </w:rPr>
        <w:t>还具有</w:t>
      </w:r>
      <w:r w:rsidRPr="003C6E32">
        <w:rPr>
          <w:rFonts w:ascii="Times New Roman" w:eastAsia="宋体" w:hAnsi="Times New Roman" w:cs="Times New Roman"/>
          <w:sz w:val="24"/>
        </w:rPr>
        <w:t>“</w:t>
      </w:r>
      <w:r w:rsidRPr="003C6E32">
        <w:rPr>
          <w:rFonts w:ascii="Times New Roman" w:eastAsia="仿宋" w:hAnsi="仿宋"/>
          <w:sz w:val="24"/>
        </w:rPr>
        <w:t>加盖天子印玺及诏敕副署</w:t>
      </w:r>
      <w:r w:rsidRPr="003C6E32">
        <w:rPr>
          <w:rFonts w:ascii="Times New Roman" w:eastAsia="宋体" w:hAnsi="Times New Roman" w:cs="Times New Roman"/>
          <w:sz w:val="24"/>
        </w:rPr>
        <w:t>”</w:t>
      </w:r>
      <w:r w:rsidRPr="003C6E32">
        <w:rPr>
          <w:rFonts w:ascii="Times New Roman" w:eastAsia="仿宋" w:hAnsi="仿宋"/>
          <w:sz w:val="24"/>
        </w:rPr>
        <w:t>的权力</w:t>
      </w:r>
      <w:r w:rsidRPr="003C6E32">
        <w:rPr>
          <w:rFonts w:ascii="Times New Roman" w:eastAsia="宋体" w:hAnsi="宋体"/>
          <w:sz w:val="24"/>
        </w:rPr>
        <w:t>,</w:t>
      </w:r>
      <w:r w:rsidRPr="003C6E32">
        <w:rPr>
          <w:rFonts w:ascii="Times New Roman" w:eastAsia="仿宋" w:hAnsi="仿宋"/>
          <w:sz w:val="24"/>
        </w:rPr>
        <w:t>但是到了唐玄宗时期</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政事堂改名为中书门下</w:t>
      </w:r>
      <w:r w:rsidRPr="003C6E32">
        <w:rPr>
          <w:rFonts w:ascii="Times New Roman" w:eastAsia="宋体" w:hAnsi="Times New Roman" w:cs="Times New Roman"/>
          <w:sz w:val="24"/>
        </w:rPr>
        <w:t>”“</w:t>
      </w:r>
      <w:r w:rsidRPr="003C6E32">
        <w:rPr>
          <w:rFonts w:ascii="Times New Roman" w:eastAsia="仿宋" w:hAnsi="仿宋"/>
          <w:sz w:val="24"/>
        </w:rPr>
        <w:t>与宰相府署分离</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体现出中书省权力的下降以及君主权力的加强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题干表格内容涉及的是三省六部制在唐朝时期的演变</w:t>
      </w:r>
      <w:r w:rsidRPr="003C6E32">
        <w:rPr>
          <w:rFonts w:ascii="Times New Roman" w:eastAsia="宋体" w:hAnsi="宋体"/>
          <w:sz w:val="24"/>
        </w:rPr>
        <w:t>,</w:t>
      </w:r>
      <w:r w:rsidRPr="003C6E32">
        <w:rPr>
          <w:rFonts w:ascii="Times New Roman" w:eastAsia="仿宋" w:hAnsi="仿宋"/>
          <w:sz w:val="24"/>
        </w:rPr>
        <w:t>不涉及政治决策问题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三省六部制的运行机制没有发生根本性的变化</w:t>
      </w:r>
      <w:r w:rsidRPr="003C6E32">
        <w:rPr>
          <w:rFonts w:ascii="Times New Roman" w:eastAsia="宋体" w:hAnsi="宋体"/>
          <w:sz w:val="24"/>
        </w:rPr>
        <w:t>,</w:t>
      </w:r>
      <w:r w:rsidRPr="003C6E32">
        <w:rPr>
          <w:rFonts w:ascii="Times New Roman" w:eastAsia="仿宋" w:hAnsi="仿宋"/>
          <w:sz w:val="24"/>
        </w:rPr>
        <w:t>仍然是</w:t>
      </w:r>
      <w:r w:rsidRPr="003C6E32">
        <w:rPr>
          <w:rFonts w:ascii="Times New Roman" w:eastAsia="宋体" w:hAnsi="Times New Roman" w:cs="Times New Roman"/>
          <w:sz w:val="24"/>
        </w:rPr>
        <w:t>“</w:t>
      </w:r>
      <w:r w:rsidRPr="003C6E32">
        <w:rPr>
          <w:rFonts w:ascii="Times New Roman" w:eastAsia="仿宋" w:hAnsi="仿宋"/>
          <w:sz w:val="24"/>
        </w:rPr>
        <w:t>中书造命</w:t>
      </w:r>
      <w:r w:rsidRPr="003C6E32">
        <w:rPr>
          <w:rFonts w:ascii="Times New Roman" w:eastAsia="宋体" w:hAnsi="宋体"/>
          <w:sz w:val="24"/>
        </w:rPr>
        <w:t>,</w:t>
      </w:r>
      <w:r w:rsidRPr="003C6E32">
        <w:rPr>
          <w:rFonts w:ascii="Times New Roman" w:eastAsia="仿宋" w:hAnsi="仿宋"/>
          <w:sz w:val="24"/>
        </w:rPr>
        <w:t>门下审覆</w:t>
      </w:r>
      <w:r w:rsidRPr="003C6E32">
        <w:rPr>
          <w:rFonts w:ascii="Times New Roman" w:eastAsia="宋体" w:hAnsi="宋体"/>
          <w:sz w:val="24"/>
        </w:rPr>
        <w:t>,</w:t>
      </w:r>
      <w:r w:rsidRPr="003C6E32">
        <w:rPr>
          <w:rFonts w:ascii="Times New Roman" w:eastAsia="仿宋" w:hAnsi="仿宋"/>
          <w:sz w:val="24"/>
        </w:rPr>
        <w:t>尚书奉行</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题干表格反映的是君主权力的加强</w:t>
      </w:r>
      <w:r w:rsidRPr="003C6E32">
        <w:rPr>
          <w:rFonts w:ascii="Times New Roman" w:eastAsia="宋体" w:hAnsi="宋体"/>
          <w:sz w:val="24"/>
        </w:rPr>
        <w:t>,</w:t>
      </w:r>
      <w:r w:rsidRPr="003C6E32">
        <w:rPr>
          <w:rFonts w:ascii="Times New Roman" w:eastAsia="仿宋" w:hAnsi="仿宋"/>
          <w:sz w:val="24"/>
        </w:rPr>
        <w:t>而不是受到限制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材料说明在实际操作过程中土地是可以买卖的</w:t>
      </w:r>
      <w:r w:rsidRPr="003C6E32">
        <w:rPr>
          <w:rFonts w:ascii="Times New Roman" w:eastAsia="宋体" w:hAnsi="宋体"/>
          <w:sz w:val="24"/>
        </w:rPr>
        <w:t>,</w:t>
      </w:r>
      <w:r w:rsidRPr="003C6E32">
        <w:rPr>
          <w:rFonts w:ascii="Times New Roman" w:eastAsia="仿宋" w:hAnsi="仿宋"/>
          <w:sz w:val="24"/>
        </w:rPr>
        <w:t>为土地兼并埋下了伏笔</w:t>
      </w:r>
      <w:r w:rsidRPr="003C6E32">
        <w:rPr>
          <w:rFonts w:ascii="Times New Roman" w:eastAsia="宋体" w:hAnsi="宋体"/>
          <w:sz w:val="24"/>
        </w:rPr>
        <w:t>,</w:t>
      </w:r>
      <w:r w:rsidRPr="003C6E32">
        <w:rPr>
          <w:rFonts w:ascii="Times New Roman" w:eastAsia="仿宋" w:hAnsi="仿宋"/>
          <w:sz w:val="24"/>
        </w:rPr>
        <w:t>土地兼并必然导致均田制崩溃</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材料中的变化是适应封建经济发展的措施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材料没有体现社会矛盾的尖锐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当时这种土地买卖还是个别现象</w:t>
      </w:r>
      <w:r w:rsidRPr="003C6E32">
        <w:rPr>
          <w:rFonts w:ascii="Times New Roman" w:eastAsia="宋体" w:hAnsi="宋体"/>
          <w:sz w:val="24"/>
        </w:rPr>
        <w:t>,</w:t>
      </w:r>
      <w:r w:rsidRPr="003C6E32">
        <w:rPr>
          <w:rFonts w:ascii="Times New Roman" w:eastAsia="仿宋" w:hAnsi="仿宋"/>
          <w:sz w:val="24"/>
        </w:rPr>
        <w:t>并不能说明土地兼并严重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《齐民要术》内容详实全面</w:t>
      </w:r>
      <w:r w:rsidRPr="003C6E32">
        <w:rPr>
          <w:rFonts w:ascii="Times New Roman" w:eastAsia="宋体" w:hAnsi="宋体"/>
          <w:sz w:val="24"/>
        </w:rPr>
        <w:t>,</w:t>
      </w:r>
      <w:r w:rsidRPr="003C6E32">
        <w:rPr>
          <w:rFonts w:ascii="Times New Roman" w:eastAsia="仿宋" w:hAnsi="仿宋"/>
          <w:sz w:val="24"/>
        </w:rPr>
        <w:t>涉及生活饮食中的许多方面</w:t>
      </w:r>
      <w:r w:rsidRPr="003C6E32">
        <w:rPr>
          <w:rFonts w:ascii="Times New Roman" w:eastAsia="宋体" w:hAnsi="宋体"/>
          <w:sz w:val="24"/>
        </w:rPr>
        <w:t>,</w:t>
      </w:r>
      <w:r w:rsidRPr="003C6E32">
        <w:rPr>
          <w:rFonts w:ascii="Times New Roman" w:eastAsia="仿宋" w:hAnsi="仿宋"/>
          <w:sz w:val="24"/>
        </w:rPr>
        <w:t>体现了古代科技的实用特征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《齐民要术》为农业科学著作</w:t>
      </w:r>
      <w:r w:rsidRPr="003C6E32">
        <w:rPr>
          <w:rFonts w:ascii="Times New Roman" w:eastAsia="宋体" w:hAnsi="宋体"/>
          <w:sz w:val="24"/>
        </w:rPr>
        <w:t>,</w:t>
      </w:r>
      <w:r w:rsidRPr="003C6E32">
        <w:rPr>
          <w:rFonts w:ascii="Times New Roman" w:eastAsia="仿宋" w:hAnsi="仿宋"/>
          <w:sz w:val="24"/>
        </w:rPr>
        <w:t>并非工艺技术著作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材料仅提及《齐民要术》的内容</w:t>
      </w:r>
      <w:r w:rsidRPr="003C6E32">
        <w:rPr>
          <w:rFonts w:ascii="Times New Roman" w:eastAsia="宋体" w:hAnsi="宋体"/>
          <w:sz w:val="24"/>
        </w:rPr>
        <w:t>,</w:t>
      </w:r>
      <w:r w:rsidRPr="003C6E32">
        <w:rPr>
          <w:rFonts w:ascii="Times New Roman" w:eastAsia="仿宋" w:hAnsi="仿宋"/>
          <w:sz w:val="24"/>
        </w:rPr>
        <w:t>并未提及其地位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材料列举了《齐民要术》一书中关于饮食烹饪的各方面内容</w:t>
      </w:r>
      <w:r w:rsidRPr="003C6E32">
        <w:rPr>
          <w:rFonts w:ascii="Times New Roman" w:eastAsia="宋体" w:hAnsi="宋体"/>
          <w:sz w:val="24"/>
        </w:rPr>
        <w:t>,</w:t>
      </w:r>
      <w:r w:rsidRPr="003C6E32">
        <w:rPr>
          <w:rFonts w:ascii="Times New Roman" w:eastAsia="仿宋" w:hAnsi="仿宋"/>
          <w:sz w:val="24"/>
        </w:rPr>
        <w:t>能够反映北魏农民生活的丰富</w:t>
      </w:r>
      <w:r w:rsidRPr="003C6E32">
        <w:rPr>
          <w:rFonts w:ascii="Times New Roman" w:eastAsia="宋体" w:hAnsi="宋体"/>
          <w:sz w:val="24"/>
        </w:rPr>
        <w:t>,</w:t>
      </w:r>
      <w:r w:rsidRPr="003C6E32">
        <w:rPr>
          <w:rFonts w:ascii="Times New Roman" w:eastAsia="仿宋" w:hAnsi="仿宋"/>
          <w:sz w:val="24"/>
        </w:rPr>
        <w:t>但</w:t>
      </w:r>
      <w:r w:rsidRPr="003C6E32">
        <w:rPr>
          <w:rFonts w:ascii="Times New Roman" w:eastAsia="宋体" w:hAnsi="Times New Roman" w:cs="Times New Roman"/>
          <w:sz w:val="24"/>
        </w:rPr>
        <w:t>“</w:t>
      </w:r>
      <w:r w:rsidRPr="003C6E32">
        <w:rPr>
          <w:rFonts w:ascii="Times New Roman" w:eastAsia="仿宋" w:hAnsi="仿宋"/>
          <w:sz w:val="24"/>
        </w:rPr>
        <w:t>安逸</w:t>
      </w:r>
      <w:r w:rsidRPr="003C6E32">
        <w:rPr>
          <w:rFonts w:ascii="Times New Roman" w:eastAsia="宋体" w:hAnsi="Times New Roman" w:cs="Times New Roman"/>
          <w:sz w:val="24"/>
        </w:rPr>
        <w:t>”</w:t>
      </w:r>
      <w:r w:rsidRPr="003C6E32">
        <w:rPr>
          <w:rFonts w:ascii="Times New Roman" w:eastAsia="仿宋" w:hAnsi="仿宋"/>
          <w:sz w:val="24"/>
        </w:rPr>
        <w:t>却无从体现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前来南梁朝贡的各国人物</w:t>
      </w:r>
      <w:r w:rsidRPr="003C6E32">
        <w:rPr>
          <w:rFonts w:ascii="Times New Roman" w:eastAsia="宋体" w:hAnsi="宋体"/>
          <w:sz w:val="24"/>
        </w:rPr>
        <w:t>,</w:t>
      </w:r>
      <w:r w:rsidRPr="003C6E32">
        <w:rPr>
          <w:rFonts w:ascii="Times New Roman" w:eastAsia="仿宋" w:hAnsi="仿宋"/>
          <w:sz w:val="24"/>
        </w:rPr>
        <w:t>有金发碧眼的波斯人</w:t>
      </w:r>
      <w:r w:rsidRPr="003C6E32">
        <w:rPr>
          <w:rFonts w:ascii="Times New Roman" w:eastAsia="宋体" w:hAnsi="宋体"/>
          <w:sz w:val="24"/>
        </w:rPr>
        <w:t>,</w:t>
      </w:r>
      <w:r w:rsidRPr="003C6E32">
        <w:rPr>
          <w:rFonts w:ascii="Times New Roman" w:eastAsia="仿宋" w:hAnsi="仿宋"/>
          <w:sz w:val="24"/>
        </w:rPr>
        <w:t>也有浑身只披一块白布的黑人</w:t>
      </w:r>
      <w:r w:rsidRPr="003C6E32">
        <w:rPr>
          <w:rFonts w:ascii="Times New Roman" w:eastAsia="宋体" w:hAnsi="Times New Roman" w:cs="Times New Roman"/>
          <w:sz w:val="24"/>
        </w:rPr>
        <w:t>”</w:t>
      </w:r>
      <w:r w:rsidRPr="003C6E32">
        <w:rPr>
          <w:rFonts w:ascii="Times New Roman" w:eastAsia="仿宋" w:hAnsi="仿宋"/>
          <w:sz w:val="24"/>
        </w:rPr>
        <w:t>可知中外文化进行交流</w:t>
      </w:r>
      <w:r w:rsidRPr="003C6E32">
        <w:rPr>
          <w:rFonts w:ascii="Times New Roman" w:eastAsia="宋体" w:hAnsi="宋体"/>
          <w:sz w:val="24"/>
        </w:rPr>
        <w:t>,</w:t>
      </w:r>
      <w:r w:rsidRPr="003C6E32">
        <w:rPr>
          <w:rFonts w:ascii="Times New Roman" w:eastAsia="仿宋" w:hAnsi="仿宋"/>
          <w:sz w:val="24"/>
        </w:rPr>
        <w:t>异域风情与中原华夏文化交汇融合</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材料不能体现市井生活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材料强调的是绘画的史料价值</w:t>
      </w:r>
      <w:r w:rsidRPr="003C6E32">
        <w:rPr>
          <w:rFonts w:ascii="Times New Roman" w:eastAsia="宋体" w:hAnsi="宋体"/>
          <w:sz w:val="24"/>
        </w:rPr>
        <w:t>,</w:t>
      </w:r>
      <w:r w:rsidRPr="003C6E32">
        <w:rPr>
          <w:rFonts w:ascii="Times New Roman" w:eastAsia="仿宋" w:hAnsi="仿宋"/>
          <w:sz w:val="24"/>
        </w:rPr>
        <w:t>而非手法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现实主义、浪漫主义是近现代绘画的特点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隋碑内承周、齐峻整之绪</w:t>
      </w:r>
      <w:r w:rsidRPr="003C6E32">
        <w:rPr>
          <w:rFonts w:ascii="Times New Roman" w:eastAsia="宋体" w:hAnsi="宋体"/>
          <w:sz w:val="24"/>
        </w:rPr>
        <w:t>,</w:t>
      </w:r>
      <w:r w:rsidRPr="003C6E32">
        <w:rPr>
          <w:rFonts w:ascii="Times New Roman" w:eastAsia="仿宋" w:hAnsi="仿宋"/>
          <w:sz w:val="24"/>
        </w:rPr>
        <w:t>外收梁、陈绵丽之风……汇成一局</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可知隋朝书法具有融会性</w:t>
      </w:r>
      <w:r w:rsidRPr="003C6E32">
        <w:rPr>
          <w:rFonts w:ascii="Times New Roman" w:eastAsia="宋体" w:hAnsi="宋体"/>
          <w:sz w:val="24"/>
        </w:rPr>
        <w:t>,</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仿宋" w:hAnsi="仿宋"/>
          <w:sz w:val="24"/>
        </w:rPr>
        <w:t>大开唐风</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可知隋朝书法具有过渡性</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隋朝书法是南北书风的融会</w:t>
      </w:r>
      <w:r w:rsidRPr="003C6E32">
        <w:rPr>
          <w:rFonts w:ascii="Times New Roman" w:eastAsia="宋体" w:hAnsi="宋体"/>
          <w:sz w:val="24"/>
        </w:rPr>
        <w:t>,</w:t>
      </w:r>
      <w:r w:rsidRPr="003C6E32">
        <w:rPr>
          <w:rFonts w:ascii="Times New Roman" w:eastAsia="仿宋" w:hAnsi="仿宋"/>
          <w:sz w:val="24"/>
        </w:rPr>
        <w:t>不仅仅体现南方的秀美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隋朝书法吸收了北方的</w:t>
      </w:r>
      <w:r w:rsidRPr="003C6E32">
        <w:rPr>
          <w:rFonts w:ascii="Times New Roman" w:eastAsia="宋体" w:hAnsi="Times New Roman" w:cs="Times New Roman"/>
          <w:sz w:val="24"/>
        </w:rPr>
        <w:t>“</w:t>
      </w:r>
      <w:r w:rsidRPr="003C6E32">
        <w:rPr>
          <w:rFonts w:ascii="Times New Roman" w:eastAsia="仿宋" w:hAnsi="仿宋"/>
          <w:sz w:val="24"/>
        </w:rPr>
        <w:t>峻整之绪</w:t>
      </w:r>
      <w:r w:rsidRPr="003C6E32">
        <w:rPr>
          <w:rFonts w:ascii="Times New Roman" w:eastAsia="宋体" w:hAnsi="Times New Roman" w:cs="Times New Roman"/>
          <w:sz w:val="24"/>
        </w:rPr>
        <w:t>”</w:t>
      </w:r>
      <w:r w:rsidRPr="003C6E32">
        <w:rPr>
          <w:rFonts w:ascii="Times New Roman" w:eastAsia="仿宋" w:hAnsi="仿宋"/>
          <w:sz w:val="24"/>
        </w:rPr>
        <w:t>和南方的</w:t>
      </w:r>
      <w:r w:rsidRPr="003C6E32">
        <w:rPr>
          <w:rFonts w:ascii="Times New Roman" w:eastAsia="宋体" w:hAnsi="Times New Roman" w:cs="Times New Roman"/>
          <w:sz w:val="24"/>
        </w:rPr>
        <w:t>“</w:t>
      </w:r>
      <w:r w:rsidRPr="003C6E32">
        <w:rPr>
          <w:rFonts w:ascii="Times New Roman" w:eastAsia="仿宋" w:hAnsi="仿宋"/>
          <w:sz w:val="24"/>
        </w:rPr>
        <w:t>绵丽之风</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更加丰富多彩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隋朝书法上承两晋南北朝遗风</w:t>
      </w:r>
      <w:r w:rsidRPr="003C6E32">
        <w:rPr>
          <w:rFonts w:ascii="Times New Roman" w:eastAsia="宋体" w:hAnsi="宋体"/>
          <w:sz w:val="24"/>
        </w:rPr>
        <w:t>,</w:t>
      </w:r>
      <w:r w:rsidRPr="003C6E32">
        <w:rPr>
          <w:rFonts w:ascii="Times New Roman" w:eastAsia="仿宋" w:hAnsi="仿宋"/>
          <w:sz w:val="24"/>
        </w:rPr>
        <w:t>下开唐朝趋向规范化的新局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唐代通过试诗制度把诗歌和朝政联系起来</w:t>
      </w:r>
      <w:r w:rsidRPr="003C6E32">
        <w:rPr>
          <w:rFonts w:ascii="Times New Roman" w:eastAsia="宋体" w:hAnsi="宋体"/>
          <w:sz w:val="24"/>
        </w:rPr>
        <w:t>,</w:t>
      </w:r>
      <w:r w:rsidRPr="003C6E32">
        <w:rPr>
          <w:rFonts w:ascii="Times New Roman" w:eastAsia="仿宋" w:hAnsi="仿宋"/>
          <w:sz w:val="24"/>
        </w:rPr>
        <w:t>突出了诗歌创作的时政性</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试诗制度突出的是史事和制度与诗歌相辅相成的关系</w:t>
      </w:r>
      <w:r w:rsidRPr="003C6E32">
        <w:rPr>
          <w:rFonts w:ascii="Times New Roman" w:eastAsia="宋体" w:hAnsi="宋体"/>
          <w:sz w:val="24"/>
        </w:rPr>
        <w:t>,</w:t>
      </w:r>
      <w:r w:rsidRPr="003C6E32">
        <w:rPr>
          <w:rFonts w:ascii="Times New Roman" w:eastAsia="仿宋" w:hAnsi="仿宋"/>
          <w:sz w:val="24"/>
        </w:rPr>
        <w:t>没有表明该制度制约了唐代诗歌的发展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在诗歌内容中</w:t>
      </w:r>
      <w:r w:rsidRPr="003C6E32">
        <w:rPr>
          <w:rFonts w:ascii="Times New Roman" w:eastAsia="宋体" w:hAnsi="宋体"/>
          <w:sz w:val="24"/>
        </w:rPr>
        <w:t>,</w:t>
      </w:r>
      <w:r w:rsidRPr="003C6E32">
        <w:rPr>
          <w:rFonts w:ascii="Times New Roman" w:eastAsia="仿宋" w:hAnsi="仿宋"/>
          <w:sz w:val="24"/>
        </w:rPr>
        <w:t>对史事和制度作了比诗题更为详尽全面的阐发</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不是强调诗歌的艺术境界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试诗制度是唐代科举取士的重要制度</w:t>
      </w:r>
      <w:r w:rsidRPr="003C6E32">
        <w:rPr>
          <w:rFonts w:ascii="Times New Roman" w:eastAsia="宋体" w:hAnsi="宋体"/>
          <w:sz w:val="24"/>
        </w:rPr>
        <w:t>,</w:t>
      </w:r>
      <w:r w:rsidRPr="003C6E32">
        <w:rPr>
          <w:rFonts w:ascii="Times New Roman" w:eastAsia="仿宋" w:hAnsi="仿宋"/>
          <w:sz w:val="24"/>
        </w:rPr>
        <w:t>不能反映广大下层市民阶层的文化需求</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变化</w:t>
      </w:r>
      <w:r w:rsidRPr="003C6E32">
        <w:rPr>
          <w:rFonts w:ascii="Times New Roman" w:eastAsia="宋体" w:hAnsi="宋体"/>
          <w:sz w:val="24"/>
        </w:rPr>
        <w:t>:</w:t>
      </w:r>
      <w:r w:rsidRPr="003C6E32">
        <w:rPr>
          <w:rFonts w:ascii="Times New Roman" w:eastAsia="宋体" w:hAnsi="宋体"/>
          <w:sz w:val="24"/>
        </w:rPr>
        <w:t>谥号多采用孝字</w:t>
      </w:r>
      <w:r w:rsidRPr="003C6E32">
        <w:rPr>
          <w:rFonts w:ascii="Times New Roman" w:eastAsia="宋体" w:hAnsi="宋体"/>
          <w:sz w:val="24"/>
        </w:rPr>
        <w:t>;</w:t>
      </w:r>
      <w:r w:rsidRPr="003C6E32">
        <w:rPr>
          <w:rFonts w:ascii="Times New Roman" w:eastAsia="宋体" w:hAnsi="宋体"/>
          <w:sz w:val="24"/>
        </w:rPr>
        <w:t>拓跋氏改姓为元氏。</w:t>
      </w:r>
    </w:p>
    <w:p w:rsidR="00D27155" w:rsidRPr="003C6E32" w:rsidRDefault="00D27155" w:rsidP="00D271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措施</w:t>
      </w:r>
      <w:r w:rsidRPr="003C6E32">
        <w:rPr>
          <w:rFonts w:ascii="Times New Roman" w:eastAsia="宋体" w:hAnsi="宋体"/>
          <w:sz w:val="24"/>
        </w:rPr>
        <w:t>:</w:t>
      </w:r>
      <w:r w:rsidRPr="003C6E32">
        <w:rPr>
          <w:rFonts w:ascii="Times New Roman" w:eastAsia="宋体" w:hAnsi="宋体"/>
          <w:sz w:val="24"/>
        </w:rPr>
        <w:t>尊儒崇礼</w:t>
      </w:r>
      <w:r w:rsidRPr="003C6E32">
        <w:rPr>
          <w:rFonts w:ascii="Times New Roman" w:eastAsia="宋体" w:hAnsi="宋体"/>
          <w:sz w:val="24"/>
        </w:rPr>
        <w:t>(</w:t>
      </w:r>
      <w:r w:rsidRPr="003C6E32">
        <w:rPr>
          <w:rFonts w:ascii="Times New Roman" w:eastAsia="宋体" w:hAnsi="宋体"/>
          <w:sz w:val="24"/>
        </w:rPr>
        <w:t>以孝治国、改行汉制</w:t>
      </w:r>
      <w:r w:rsidRPr="003C6E32">
        <w:rPr>
          <w:rFonts w:ascii="Times New Roman" w:eastAsia="宋体" w:hAnsi="宋体"/>
          <w:sz w:val="24"/>
        </w:rPr>
        <w:t>);</w:t>
      </w:r>
      <w:r w:rsidRPr="003C6E32">
        <w:rPr>
          <w:rFonts w:ascii="Times New Roman" w:eastAsia="宋体" w:hAnsi="宋体"/>
          <w:sz w:val="24"/>
        </w:rPr>
        <w:t>改汉姓。</w:t>
      </w:r>
    </w:p>
    <w:p w:rsidR="00D27155" w:rsidRPr="003C6E32" w:rsidRDefault="00D27155" w:rsidP="00D271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趋势</w:t>
      </w:r>
      <w:r w:rsidRPr="003C6E32">
        <w:rPr>
          <w:rFonts w:ascii="Times New Roman" w:eastAsia="宋体" w:hAnsi="宋体"/>
          <w:sz w:val="24"/>
        </w:rPr>
        <w:t>:</w:t>
      </w:r>
      <w:r w:rsidRPr="003C6E32">
        <w:rPr>
          <w:rFonts w:ascii="Times New Roman" w:eastAsia="宋体" w:hAnsi="宋体"/>
          <w:sz w:val="24"/>
        </w:rPr>
        <w:t>佛像样式逐渐汉化。</w:t>
      </w:r>
    </w:p>
    <w:p w:rsidR="00D27155" w:rsidRPr="003C6E32" w:rsidRDefault="00D27155" w:rsidP="00D271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孝文帝改革的汉化政策</w:t>
      </w:r>
      <w:r w:rsidRPr="003C6E32">
        <w:rPr>
          <w:rFonts w:ascii="Times New Roman" w:eastAsia="宋体" w:hAnsi="宋体"/>
          <w:sz w:val="24"/>
        </w:rPr>
        <w:t>(</w:t>
      </w:r>
      <w:r w:rsidRPr="003C6E32">
        <w:rPr>
          <w:rFonts w:ascii="Times New Roman" w:eastAsia="宋体" w:hAnsi="宋体"/>
          <w:sz w:val="24"/>
        </w:rPr>
        <w:t>或答儒家思想的影响</w:t>
      </w:r>
      <w:r w:rsidRPr="003C6E32">
        <w:rPr>
          <w:rFonts w:ascii="Times New Roman" w:eastAsia="宋体" w:hAnsi="宋体"/>
          <w:sz w:val="24"/>
        </w:rPr>
        <w:t>);</w:t>
      </w:r>
      <w:r w:rsidRPr="003C6E32">
        <w:rPr>
          <w:rFonts w:ascii="Times New Roman" w:eastAsia="宋体" w:hAnsi="宋体"/>
          <w:sz w:val="24"/>
        </w:rPr>
        <w:t>佛教中国化</w:t>
      </w:r>
      <w:r w:rsidRPr="003C6E32">
        <w:rPr>
          <w:rFonts w:ascii="Times New Roman" w:eastAsia="宋体" w:hAnsi="宋体"/>
          <w:sz w:val="24"/>
        </w:rPr>
        <w:t>(</w:t>
      </w:r>
      <w:r w:rsidRPr="003C6E32">
        <w:rPr>
          <w:rFonts w:ascii="Times New Roman" w:eastAsia="宋体" w:hAnsi="宋体"/>
          <w:sz w:val="24"/>
        </w:rPr>
        <w:t>本土化</w:t>
      </w:r>
      <w:r w:rsidRPr="003C6E32">
        <w:rPr>
          <w:rFonts w:ascii="Times New Roman" w:eastAsia="宋体" w:hAnsi="宋体"/>
          <w:sz w:val="24"/>
        </w:rPr>
        <w:t>)</w:t>
      </w:r>
      <w:r w:rsidRPr="003C6E32">
        <w:rPr>
          <w:rFonts w:ascii="Times New Roman" w:eastAsia="宋体" w:hAnsi="宋体"/>
          <w:sz w:val="24"/>
        </w:rPr>
        <w:t>、世俗化</w:t>
      </w:r>
      <w:r w:rsidRPr="003C6E32">
        <w:rPr>
          <w:rFonts w:ascii="Times New Roman" w:eastAsia="宋体" w:hAnsi="宋体"/>
          <w:sz w:val="24"/>
        </w:rPr>
        <w:t>;</w:t>
      </w:r>
      <w:r w:rsidRPr="003C6E32">
        <w:rPr>
          <w:rFonts w:ascii="Times New Roman" w:eastAsia="宋体" w:hAnsi="宋体"/>
          <w:sz w:val="24"/>
        </w:rPr>
        <w:t>受南朝文化的影响</w:t>
      </w:r>
      <w:r w:rsidRPr="003C6E32">
        <w:rPr>
          <w:rFonts w:ascii="Times New Roman" w:eastAsia="宋体" w:hAnsi="宋体"/>
          <w:sz w:val="24"/>
        </w:rPr>
        <w:t>(</w:t>
      </w:r>
      <w:r w:rsidRPr="003C6E32">
        <w:rPr>
          <w:rFonts w:ascii="Times New Roman" w:eastAsia="宋体" w:hAnsi="宋体"/>
          <w:sz w:val="24"/>
        </w:rPr>
        <w:t>或答南北文化交融的影响</w:t>
      </w:r>
      <w:r w:rsidRPr="003C6E32">
        <w:rPr>
          <w:rFonts w:ascii="Times New Roman" w:eastAsia="宋体" w:hAnsi="宋体"/>
          <w:sz w:val="24"/>
        </w:rPr>
        <w:t>)</w:t>
      </w:r>
      <w:r w:rsidRPr="003C6E32">
        <w:rPr>
          <w:rFonts w:ascii="Times New Roman" w:eastAsia="宋体" w:hAnsi="宋体"/>
          <w:sz w:val="24"/>
        </w:rPr>
        <w:t>。</w:t>
      </w:r>
    </w:p>
    <w:p w:rsidR="00D27155" w:rsidRPr="003C6E32" w:rsidRDefault="00D27155" w:rsidP="00D271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影响</w:t>
      </w:r>
      <w:r w:rsidRPr="003C6E32">
        <w:rPr>
          <w:rFonts w:ascii="Times New Roman" w:eastAsia="宋体" w:hAnsi="宋体"/>
          <w:sz w:val="24"/>
        </w:rPr>
        <w:t>:</w:t>
      </w:r>
      <w:r w:rsidRPr="003C6E32">
        <w:rPr>
          <w:rFonts w:ascii="Times New Roman" w:eastAsia="宋体" w:hAnsi="宋体"/>
          <w:sz w:val="24"/>
        </w:rPr>
        <w:t>促进了北方民族交融</w:t>
      </w:r>
      <w:r w:rsidRPr="003C6E32">
        <w:rPr>
          <w:rFonts w:ascii="Times New Roman" w:eastAsia="宋体" w:hAnsi="宋体"/>
          <w:sz w:val="24"/>
        </w:rPr>
        <w:t>;</w:t>
      </w:r>
      <w:r w:rsidRPr="003C6E32">
        <w:rPr>
          <w:rFonts w:ascii="Times New Roman" w:eastAsia="宋体" w:hAnsi="宋体"/>
          <w:sz w:val="24"/>
        </w:rPr>
        <w:t>为隋唐时期国家重新统一奠定了基础</w:t>
      </w:r>
      <w:r w:rsidRPr="003C6E32">
        <w:rPr>
          <w:rFonts w:ascii="Times New Roman" w:eastAsia="宋体" w:hAnsi="宋体"/>
          <w:sz w:val="24"/>
        </w:rPr>
        <w:t>;</w:t>
      </w:r>
      <w:r w:rsidRPr="003C6E32">
        <w:rPr>
          <w:rFonts w:ascii="Times New Roman" w:eastAsia="宋体" w:hAnsi="宋体"/>
          <w:sz w:val="24"/>
        </w:rPr>
        <w:t>推动了统一多民族国家的发展。</w:t>
      </w:r>
    </w:p>
    <w:p w:rsidR="00D27155" w:rsidRPr="003C6E32" w:rsidRDefault="00D27155" w:rsidP="00D2715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示例一</w:t>
      </w:r>
    </w:p>
    <w:p w:rsidR="00D27155" w:rsidRPr="003C6E32" w:rsidRDefault="00D27155" w:rsidP="00D271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论题</w:t>
      </w:r>
      <w:r w:rsidRPr="003C6E32">
        <w:rPr>
          <w:rFonts w:ascii="Times New Roman" w:eastAsia="宋体" w:hAnsi="宋体"/>
          <w:sz w:val="24"/>
        </w:rPr>
        <w:t>:</w:t>
      </w:r>
      <w:r w:rsidRPr="003C6E32">
        <w:rPr>
          <w:rFonts w:ascii="Times New Roman" w:eastAsia="宋体" w:hAnsi="宋体"/>
          <w:sz w:val="24"/>
        </w:rPr>
        <w:t>唐文化兼收并蓄</w:t>
      </w:r>
      <w:r w:rsidRPr="003C6E32">
        <w:rPr>
          <w:rFonts w:ascii="Times New Roman" w:eastAsia="宋体" w:hAnsi="宋体"/>
          <w:sz w:val="24"/>
        </w:rPr>
        <w:t>,</w:t>
      </w:r>
      <w:r w:rsidRPr="003C6E32">
        <w:rPr>
          <w:rFonts w:ascii="Times New Roman" w:eastAsia="宋体" w:hAnsi="宋体"/>
          <w:sz w:val="24"/>
        </w:rPr>
        <w:t>开放多元。</w:t>
      </w:r>
    </w:p>
    <w:p w:rsidR="00D27155" w:rsidRPr="003C6E32" w:rsidRDefault="00D27155" w:rsidP="00D271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阐述</w:t>
      </w:r>
      <w:r w:rsidRPr="003C6E32">
        <w:rPr>
          <w:rFonts w:ascii="Times New Roman" w:eastAsia="宋体" w:hAnsi="宋体"/>
          <w:sz w:val="24"/>
        </w:rPr>
        <w:t>:</w:t>
      </w:r>
      <w:r w:rsidRPr="003C6E32">
        <w:rPr>
          <w:rFonts w:ascii="Times New Roman" w:eastAsia="宋体" w:hAnsi="宋体"/>
          <w:sz w:val="24"/>
        </w:rPr>
        <w:t>唐朝国家统一</w:t>
      </w:r>
      <w:r w:rsidRPr="003C6E32">
        <w:rPr>
          <w:rFonts w:ascii="Times New Roman" w:eastAsia="宋体" w:hAnsi="宋体"/>
          <w:sz w:val="24"/>
        </w:rPr>
        <w:t>,</w:t>
      </w:r>
      <w:r w:rsidRPr="003C6E32">
        <w:rPr>
          <w:rFonts w:ascii="Times New Roman" w:eastAsia="宋体" w:hAnsi="宋体"/>
          <w:sz w:val="24"/>
        </w:rPr>
        <w:t>社会稳定</w:t>
      </w:r>
      <w:r w:rsidRPr="003C6E32">
        <w:rPr>
          <w:rFonts w:ascii="Times New Roman" w:eastAsia="宋体" w:hAnsi="宋体"/>
          <w:sz w:val="24"/>
        </w:rPr>
        <w:t>,</w:t>
      </w:r>
      <w:r w:rsidRPr="003C6E32">
        <w:rPr>
          <w:rFonts w:ascii="Times New Roman" w:eastAsia="宋体" w:hAnsi="宋体"/>
          <w:sz w:val="24"/>
        </w:rPr>
        <w:t>经济繁荣</w:t>
      </w:r>
      <w:r w:rsidRPr="003C6E32">
        <w:rPr>
          <w:rFonts w:ascii="Times New Roman" w:eastAsia="宋体" w:hAnsi="宋体"/>
          <w:sz w:val="24"/>
        </w:rPr>
        <w:t>;(</w:t>
      </w:r>
      <w:r w:rsidRPr="003C6E32">
        <w:rPr>
          <w:rFonts w:ascii="Times New Roman" w:eastAsia="宋体" w:hAnsi="宋体"/>
          <w:sz w:val="24"/>
        </w:rPr>
        <w:t>思想</w:t>
      </w:r>
      <w:r w:rsidRPr="003C6E32">
        <w:rPr>
          <w:rFonts w:ascii="Times New Roman" w:eastAsia="宋体" w:hAnsi="宋体"/>
          <w:sz w:val="24"/>
        </w:rPr>
        <w:t>)</w:t>
      </w:r>
      <w:r w:rsidRPr="003C6E32">
        <w:rPr>
          <w:rFonts w:ascii="Times New Roman" w:eastAsia="宋体" w:hAnsi="宋体"/>
          <w:sz w:val="24"/>
        </w:rPr>
        <w:t>唐朝风气开放</w:t>
      </w:r>
      <w:r w:rsidRPr="003C6E32">
        <w:rPr>
          <w:rFonts w:ascii="Times New Roman" w:eastAsia="宋体" w:hAnsi="宋体"/>
          <w:sz w:val="24"/>
        </w:rPr>
        <w:t>,</w:t>
      </w:r>
      <w:r w:rsidRPr="003C6E32">
        <w:rPr>
          <w:rFonts w:ascii="Times New Roman" w:eastAsia="宋体" w:hAnsi="宋体"/>
          <w:sz w:val="24"/>
        </w:rPr>
        <w:t>儒学较多地吸取了佛教和道教的思想</w:t>
      </w:r>
      <w:r w:rsidRPr="003C6E32">
        <w:rPr>
          <w:rFonts w:ascii="Times New Roman" w:eastAsia="宋体" w:hAnsi="宋体"/>
          <w:sz w:val="24"/>
        </w:rPr>
        <w:t>;(</w:t>
      </w:r>
      <w:r w:rsidRPr="003C6E32">
        <w:rPr>
          <w:rFonts w:ascii="Times New Roman" w:eastAsia="宋体" w:hAnsi="宋体"/>
          <w:sz w:val="24"/>
        </w:rPr>
        <w:t>习俗、生活、宗教、器物</w:t>
      </w:r>
      <w:r w:rsidRPr="003C6E32">
        <w:rPr>
          <w:rFonts w:ascii="Times New Roman" w:eastAsia="宋体" w:hAnsi="宋体"/>
          <w:sz w:val="24"/>
        </w:rPr>
        <w:t>)</w:t>
      </w:r>
      <w:r w:rsidRPr="003C6E32">
        <w:rPr>
          <w:rFonts w:ascii="Times New Roman" w:eastAsia="宋体" w:hAnsi="宋体"/>
          <w:sz w:val="24"/>
        </w:rPr>
        <w:t>中外交流频繁</w:t>
      </w:r>
      <w:r w:rsidRPr="003C6E32">
        <w:rPr>
          <w:rFonts w:ascii="Times New Roman" w:eastAsia="宋体" w:hAnsi="宋体"/>
          <w:sz w:val="24"/>
        </w:rPr>
        <w:t>,</w:t>
      </w:r>
      <w:r w:rsidRPr="003C6E32">
        <w:rPr>
          <w:rFonts w:ascii="Times New Roman" w:eastAsia="宋体" w:hAnsi="宋体"/>
          <w:sz w:val="24"/>
        </w:rPr>
        <w:t>吸收了印度、中亚、西亚的宗教、艺术</w:t>
      </w:r>
      <w:r w:rsidRPr="003C6E32">
        <w:rPr>
          <w:rFonts w:ascii="Times New Roman" w:eastAsia="宋体" w:hAnsi="宋体"/>
          <w:sz w:val="24"/>
        </w:rPr>
        <w:t>,</w:t>
      </w:r>
      <w:r w:rsidRPr="003C6E32">
        <w:rPr>
          <w:rFonts w:ascii="Times New Roman" w:eastAsia="宋体" w:hAnsi="宋体"/>
          <w:sz w:val="24"/>
        </w:rPr>
        <w:t>如敦煌壁画中的飞天形象</w:t>
      </w:r>
      <w:r w:rsidRPr="003C6E32">
        <w:rPr>
          <w:rFonts w:ascii="Times New Roman" w:eastAsia="宋体" w:hAnsi="宋体"/>
          <w:sz w:val="24"/>
        </w:rPr>
        <w:t>,</w:t>
      </w:r>
      <w:r w:rsidRPr="003C6E32">
        <w:rPr>
          <w:rFonts w:ascii="Times New Roman" w:eastAsia="宋体" w:hAnsi="宋体"/>
          <w:sz w:val="24"/>
        </w:rPr>
        <w:t>是多元文化因素的混合物</w:t>
      </w:r>
      <w:r w:rsidRPr="003C6E32">
        <w:rPr>
          <w:rFonts w:ascii="Times New Roman" w:eastAsia="宋体" w:hAnsi="宋体"/>
          <w:sz w:val="24"/>
        </w:rPr>
        <w:t>;</w:t>
      </w:r>
      <w:r w:rsidRPr="003C6E32">
        <w:rPr>
          <w:rFonts w:ascii="Times New Roman" w:eastAsia="宋体" w:hAnsi="宋体"/>
          <w:sz w:val="24"/>
        </w:rPr>
        <w:t>歌舞剧《羽衣霓裳曲》则源于印度的婆罗门曲</w:t>
      </w:r>
      <w:r w:rsidRPr="003C6E32">
        <w:rPr>
          <w:rFonts w:ascii="Times New Roman" w:eastAsia="宋体" w:hAnsi="宋体"/>
          <w:sz w:val="24"/>
        </w:rPr>
        <w:t>,</w:t>
      </w:r>
      <w:r w:rsidRPr="003C6E32">
        <w:rPr>
          <w:rFonts w:ascii="Times New Roman" w:eastAsia="宋体" w:hAnsi="宋体"/>
          <w:sz w:val="24"/>
        </w:rPr>
        <w:t>并含有胡旋舞等中亚歌舞元素</w:t>
      </w:r>
      <w:r w:rsidRPr="003C6E32">
        <w:rPr>
          <w:rFonts w:ascii="Times New Roman" w:eastAsia="宋体" w:hAnsi="宋体"/>
          <w:sz w:val="24"/>
        </w:rPr>
        <w:t>,</w:t>
      </w:r>
      <w:r w:rsidRPr="003C6E32">
        <w:rPr>
          <w:rFonts w:ascii="Times New Roman" w:eastAsia="宋体" w:hAnsi="宋体"/>
          <w:sz w:val="24"/>
        </w:rPr>
        <w:t>丰富了人们的生活。</w:t>
      </w:r>
    </w:p>
    <w:p w:rsidR="00D27155" w:rsidRPr="003C6E32" w:rsidRDefault="00D27155" w:rsidP="00D271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示例二</w:t>
      </w:r>
    </w:p>
    <w:p w:rsidR="00D27155" w:rsidRPr="003C6E32" w:rsidRDefault="00D27155" w:rsidP="00D271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论题</w:t>
      </w:r>
      <w:r w:rsidRPr="003C6E32">
        <w:rPr>
          <w:rFonts w:ascii="Times New Roman" w:eastAsia="宋体" w:hAnsi="宋体"/>
          <w:sz w:val="24"/>
        </w:rPr>
        <w:t>:</w:t>
      </w:r>
      <w:r w:rsidRPr="003C6E32">
        <w:rPr>
          <w:rFonts w:ascii="Times New Roman" w:eastAsia="宋体" w:hAnsi="宋体"/>
          <w:sz w:val="24"/>
        </w:rPr>
        <w:t>唐朝文化是保守的。</w:t>
      </w:r>
    </w:p>
    <w:p w:rsidR="00D27155" w:rsidRPr="003C6E32" w:rsidRDefault="00D27155" w:rsidP="00D271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阐述</w:t>
      </w:r>
      <w:r w:rsidRPr="003C6E32">
        <w:rPr>
          <w:rFonts w:ascii="Times New Roman" w:eastAsia="宋体" w:hAnsi="宋体"/>
          <w:sz w:val="24"/>
        </w:rPr>
        <w:t>:</w:t>
      </w:r>
      <w:r w:rsidRPr="003C6E32">
        <w:rPr>
          <w:rFonts w:ascii="Times New Roman" w:eastAsia="宋体" w:hAnsi="宋体"/>
          <w:sz w:val="24"/>
        </w:rPr>
        <w:t>唐朝的官职</w:t>
      </w:r>
      <w:r w:rsidRPr="003C6E32">
        <w:rPr>
          <w:rFonts w:ascii="Times New Roman" w:eastAsia="宋体" w:hAnsi="宋体"/>
          <w:sz w:val="24"/>
        </w:rPr>
        <w:t>(</w:t>
      </w:r>
      <w:r w:rsidRPr="003C6E32">
        <w:rPr>
          <w:rFonts w:ascii="Times New Roman" w:eastAsia="宋体" w:hAnsi="宋体"/>
          <w:sz w:val="24"/>
        </w:rPr>
        <w:t>三省六部制</w:t>
      </w:r>
      <w:r w:rsidRPr="003C6E32">
        <w:rPr>
          <w:rFonts w:ascii="Times New Roman" w:eastAsia="宋体" w:hAnsi="宋体"/>
          <w:sz w:val="24"/>
        </w:rPr>
        <w:t>)</w:t>
      </w:r>
      <w:r w:rsidRPr="003C6E32">
        <w:rPr>
          <w:rFonts w:ascii="Times New Roman" w:eastAsia="宋体" w:hAnsi="宋体"/>
          <w:sz w:val="24"/>
        </w:rPr>
        <w:t>、兵制、刑法</w:t>
      </w:r>
      <w:r w:rsidRPr="003C6E32">
        <w:rPr>
          <w:rFonts w:ascii="Times New Roman" w:eastAsia="宋体" w:hAnsi="宋体"/>
          <w:sz w:val="24"/>
        </w:rPr>
        <w:t>(</w:t>
      </w:r>
      <w:r w:rsidRPr="003C6E32">
        <w:rPr>
          <w:rFonts w:ascii="Times New Roman" w:eastAsia="宋体" w:hAnsi="宋体"/>
          <w:sz w:val="24"/>
        </w:rPr>
        <w:t>《唐律》</w:t>
      </w:r>
      <w:r w:rsidRPr="003C6E32">
        <w:rPr>
          <w:rFonts w:ascii="Times New Roman" w:eastAsia="宋体" w:hAnsi="宋体"/>
          <w:sz w:val="24"/>
        </w:rPr>
        <w:t>)</w:t>
      </w:r>
      <w:r w:rsidRPr="003C6E32">
        <w:rPr>
          <w:rFonts w:ascii="Times New Roman" w:eastAsia="宋体" w:hAnsi="宋体"/>
          <w:sz w:val="24"/>
        </w:rPr>
        <w:t>、土地和赋役</w:t>
      </w:r>
      <w:r w:rsidRPr="003C6E32">
        <w:rPr>
          <w:rFonts w:ascii="Times New Roman" w:eastAsia="宋体" w:hAnsi="宋体"/>
          <w:sz w:val="24"/>
        </w:rPr>
        <w:t>(</w:t>
      </w:r>
      <w:r w:rsidRPr="003C6E32">
        <w:rPr>
          <w:rFonts w:ascii="Times New Roman" w:eastAsia="宋体" w:hAnsi="宋体"/>
          <w:sz w:val="24"/>
        </w:rPr>
        <w:t>均田制、租庸调制</w:t>
      </w:r>
      <w:r w:rsidRPr="003C6E32">
        <w:rPr>
          <w:rFonts w:ascii="Times New Roman" w:eastAsia="宋体" w:hAnsi="宋体"/>
          <w:sz w:val="24"/>
        </w:rPr>
        <w:t>)</w:t>
      </w:r>
      <w:r w:rsidRPr="003C6E32">
        <w:rPr>
          <w:rFonts w:ascii="Times New Roman" w:eastAsia="宋体" w:hAnsi="宋体"/>
          <w:sz w:val="24"/>
        </w:rPr>
        <w:t>等主要制度都渊源于先前的王朝</w:t>
      </w:r>
      <w:r w:rsidRPr="003C6E32">
        <w:rPr>
          <w:rFonts w:ascii="Times New Roman" w:eastAsia="宋体" w:hAnsi="宋体"/>
          <w:sz w:val="24"/>
        </w:rPr>
        <w:t>,</w:t>
      </w:r>
      <w:r w:rsidRPr="003C6E32">
        <w:rPr>
          <w:rFonts w:ascii="Times New Roman" w:eastAsia="宋体" w:hAnsi="宋体"/>
          <w:sz w:val="24"/>
        </w:rPr>
        <w:t>并没有因外来文化的影响而发生重大的改变</w:t>
      </w:r>
      <w:r w:rsidRPr="003C6E32">
        <w:rPr>
          <w:rFonts w:ascii="Times New Roman" w:eastAsia="宋体" w:hAnsi="宋体"/>
          <w:sz w:val="24"/>
        </w:rPr>
        <w:t>,</w:t>
      </w:r>
      <w:r w:rsidRPr="003C6E32">
        <w:rPr>
          <w:rFonts w:ascii="Times New Roman" w:eastAsia="宋体" w:hAnsi="宋体"/>
          <w:sz w:val="24"/>
        </w:rPr>
        <w:t>政治制度、伦理文化都没有发生改变。</w:t>
      </w:r>
    </w:p>
    <w:p w:rsidR="00D27155" w:rsidRPr="003C6E32" w:rsidRDefault="00D27155" w:rsidP="00D2715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当时兼收并蓄是为了追求统一的极致</w:t>
      </w:r>
      <w:r w:rsidRPr="003C6E32">
        <w:rPr>
          <w:rFonts w:ascii="Times New Roman" w:eastAsia="宋体" w:hAnsi="宋体"/>
          <w:sz w:val="24"/>
        </w:rPr>
        <w:t>,</w:t>
      </w:r>
      <w:r w:rsidRPr="003C6E32">
        <w:rPr>
          <w:rFonts w:ascii="Times New Roman" w:eastAsia="宋体" w:hAnsi="宋体"/>
          <w:sz w:val="24"/>
        </w:rPr>
        <w:t>在差异中求统一</w:t>
      </w:r>
      <w:r w:rsidRPr="003C6E32">
        <w:rPr>
          <w:rFonts w:ascii="Times New Roman" w:eastAsia="宋体" w:hAnsi="宋体"/>
          <w:sz w:val="24"/>
        </w:rPr>
        <w:t>,</w:t>
      </w:r>
      <w:r w:rsidRPr="003C6E32">
        <w:rPr>
          <w:rFonts w:ascii="Times New Roman" w:eastAsia="宋体" w:hAnsi="宋体"/>
          <w:sz w:val="24"/>
        </w:rPr>
        <w:t>而非真正鼓励多元化的发展</w:t>
      </w:r>
      <w:r w:rsidRPr="003C6E32">
        <w:rPr>
          <w:rFonts w:ascii="Times New Roman" w:eastAsia="宋体" w:hAnsi="宋体"/>
          <w:sz w:val="24"/>
        </w:rPr>
        <w:t>(</w:t>
      </w:r>
      <w:r w:rsidRPr="003C6E32">
        <w:rPr>
          <w:rFonts w:ascii="Times New Roman" w:eastAsia="宋体" w:hAnsi="宋体"/>
          <w:sz w:val="24"/>
        </w:rPr>
        <w:t>服务于中央集权</w:t>
      </w:r>
      <w:r w:rsidRPr="003C6E32">
        <w:rPr>
          <w:rFonts w:ascii="Times New Roman" w:eastAsia="宋体" w:hAnsi="宋体"/>
          <w:sz w:val="24"/>
        </w:rPr>
        <w:t>,</w:t>
      </w:r>
      <w:r w:rsidRPr="003C6E32">
        <w:rPr>
          <w:rFonts w:ascii="Times New Roman" w:eastAsia="宋体" w:hAnsi="宋体"/>
          <w:sz w:val="24"/>
        </w:rPr>
        <w:t>巩固统治</w:t>
      </w:r>
      <w:r w:rsidRPr="003C6E32">
        <w:rPr>
          <w:rFonts w:ascii="Times New Roman" w:eastAsia="宋体" w:hAnsi="宋体"/>
          <w:sz w:val="24"/>
        </w:rPr>
        <w:t>)</w:t>
      </w:r>
      <w:r w:rsidRPr="003C6E32">
        <w:rPr>
          <w:rFonts w:ascii="Times New Roman" w:eastAsia="宋体" w:hAnsi="宋体"/>
          <w:sz w:val="24"/>
        </w:rPr>
        <w:t>。</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4BFA" w:rsidRDefault="002B4BFA">
      <w:r>
        <w:separator/>
      </w:r>
    </w:p>
  </w:endnote>
  <w:endnote w:type="continuationSeparator" w:id="1">
    <w:p w:rsidR="002B4BFA" w:rsidRDefault="002B4B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4BFA" w:rsidRDefault="002B4BFA">
      <w:r>
        <w:separator/>
      </w:r>
    </w:p>
  </w:footnote>
  <w:footnote w:type="continuationSeparator" w:id="1">
    <w:p w:rsidR="002B4BFA" w:rsidRDefault="002B4B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2715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4B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2352"/>
    <w:rsid w:val="004629E6"/>
    <w:rsid w:val="0046631B"/>
    <w:rsid w:val="00473AA2"/>
    <w:rsid w:val="00480F11"/>
    <w:rsid w:val="00481496"/>
    <w:rsid w:val="004820C0"/>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27155"/>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33D0"/>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40A5"/>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2715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27155"/>
    <w:pPr>
      <w:outlineLvl w:val="4"/>
    </w:pPr>
  </w:style>
</w:styles>
</file>

<file path=word/webSettings.xml><?xml version="1.0" encoding="utf-8"?>
<w:webSettings xmlns:r="http://schemas.openxmlformats.org/officeDocument/2006/relationships" xmlns:w="http://schemas.openxmlformats.org/wordprocessingml/2006/main">
  <w:divs>
    <w:div w:id="1533229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93E9-FA95-4005-A972-41A165DE8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2021-02-27T07:46:00Z</dcterms:created>
  <dcterms:modified xsi:type="dcterms:W3CDTF">2022-04-26T06:17:00Z</dcterms:modified>
</cp:coreProperties>
</file>